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Pr="00EA579D" w:rsidRDefault="00FA1E0E" w:rsidP="00FA1E0E">
      <w:pPr>
        <w:jc w:val="center"/>
        <w:rPr>
          <w:rFonts w:ascii="Times New Roman" w:hAnsi="Times New Roman"/>
          <w:sz w:val="24"/>
          <w:szCs w:val="22"/>
        </w:rPr>
      </w:pPr>
      <w:r w:rsidRPr="00EA579D">
        <w:rPr>
          <w:rFonts w:ascii="Times New Roman" w:hAnsi="Times New Roman"/>
          <w:sz w:val="24"/>
        </w:rPr>
        <w:t>ET</w:t>
      </w:r>
    </w:p>
    <w:p w14:paraId="2A534E61" w14:textId="77777777" w:rsidR="00FA1E0E" w:rsidRPr="00EA579D" w:rsidRDefault="00FA1E0E" w:rsidP="00FA1E0E">
      <w:pPr>
        <w:rPr>
          <w:rFonts w:asciiTheme="minorHAnsi" w:hAnsiTheme="minorHAnsi"/>
          <w:sz w:val="22"/>
        </w:rPr>
      </w:pPr>
    </w:p>
    <w:p w14:paraId="4613AAF8" w14:textId="77777777" w:rsidR="00C61CB8" w:rsidRPr="00EA579D" w:rsidRDefault="00C61CB8" w:rsidP="00C61CB8">
      <w:pPr>
        <w:jc w:val="center"/>
        <w:rPr>
          <w:rFonts w:ascii="Times New Roman" w:hAnsi="Times New Roman"/>
          <w:sz w:val="24"/>
        </w:rPr>
      </w:pPr>
      <w:r w:rsidRPr="00EA579D">
        <w:rPr>
          <w:rFonts w:ascii="Times New Roman" w:hAnsi="Times New Roman"/>
          <w:sz w:val="24"/>
        </w:rPr>
        <w:t>II LISA</w:t>
      </w:r>
    </w:p>
    <w:p w14:paraId="7B92C63B" w14:textId="77777777" w:rsidR="00C61CB8" w:rsidRPr="00EA579D" w:rsidRDefault="00C61CB8" w:rsidP="00C61CB8">
      <w:pPr>
        <w:jc w:val="center"/>
        <w:rPr>
          <w:rFonts w:ascii="Times New Roman" w:hAnsi="Times New Roman"/>
          <w:sz w:val="24"/>
        </w:rPr>
      </w:pPr>
      <w:r w:rsidRPr="00EA579D">
        <w:rPr>
          <w:rFonts w:ascii="Times New Roman" w:hAnsi="Times New Roman"/>
          <w:sz w:val="24"/>
        </w:rPr>
        <w:t>„II LISA</w:t>
      </w:r>
    </w:p>
    <w:p w14:paraId="48CBB2FB" w14:textId="77777777" w:rsidR="00C61CB8" w:rsidRPr="00EA579D" w:rsidRDefault="00C61CB8" w:rsidP="00C61CB8">
      <w:pPr>
        <w:jc w:val="center"/>
        <w:rPr>
          <w:rFonts w:ascii="Times New Roman" w:hAnsi="Times New Roman"/>
          <w:b/>
          <w:sz w:val="24"/>
        </w:rPr>
      </w:pPr>
      <w:r w:rsidRPr="00EA579D">
        <w:rPr>
          <w:rFonts w:ascii="Times New Roman" w:hAnsi="Times New Roman"/>
          <w:b/>
          <w:sz w:val="24"/>
        </w:rPr>
        <w:t>OMAVAHENDITE JA OMAVAHENDITE NÕUETE ARUANDLUSE JUHISED</w:t>
      </w:r>
    </w:p>
    <w:p w14:paraId="499E103D" w14:textId="77777777" w:rsidR="00C61CB8" w:rsidRPr="00EA579D" w:rsidRDefault="00C61CB8" w:rsidP="00C61CB8"/>
    <w:p w14:paraId="4FE1D1D2" w14:textId="77777777" w:rsidR="00C61CB8" w:rsidRPr="00EA579D" w:rsidRDefault="00C61CB8" w:rsidP="00C61CB8">
      <w:pPr>
        <w:spacing w:before="0" w:after="0"/>
        <w:jc w:val="left"/>
        <w:rPr>
          <w:rStyle w:val="InstructionsTabelleText"/>
          <w:rFonts w:ascii="Times New Roman" w:hAnsi="Times New Roman"/>
          <w:b/>
          <w:bCs/>
          <w:sz w:val="24"/>
          <w:u w:val="single"/>
        </w:rPr>
      </w:pPr>
      <w:r w:rsidRPr="00EA579D">
        <w:rPr>
          <w:rStyle w:val="InstructionsTabelleText"/>
          <w:rFonts w:ascii="Times New Roman" w:hAnsi="Times New Roman"/>
          <w:b/>
          <w:sz w:val="24"/>
          <w:u w:val="single"/>
        </w:rPr>
        <w:t>II OSA. VORMIDE TÄITMISE JUHISED</w:t>
      </w:r>
    </w:p>
    <w:p w14:paraId="253B4114" w14:textId="77777777" w:rsidR="00C61CB8" w:rsidRPr="00EA579D" w:rsidRDefault="00C61CB8" w:rsidP="00C61CB8">
      <w:pPr>
        <w:spacing w:before="0" w:after="0"/>
        <w:jc w:val="left"/>
        <w:rPr>
          <w:rStyle w:val="InstructionsTabelleText"/>
          <w:rFonts w:ascii="Times New Roman" w:hAnsi="Times New Roman"/>
          <w:sz w:val="24"/>
        </w:rPr>
      </w:pPr>
      <w:r w:rsidRPr="00EA579D">
        <w:rPr>
          <w:rStyle w:val="InstructionsTabelleText"/>
          <w:rFonts w:ascii="Times New Roman" w:hAnsi="Times New Roman"/>
          <w:sz w:val="24"/>
        </w:rPr>
        <w:t xml:space="preserve"> </w:t>
      </w:r>
    </w:p>
    <w:p w14:paraId="6D3C634C" w14:textId="77777777" w:rsidR="00C61CB8" w:rsidRPr="00EA579D" w:rsidRDefault="00C61CB8" w:rsidP="00C61CB8">
      <w:pPr>
        <w:spacing w:before="0" w:after="0"/>
        <w:jc w:val="left"/>
        <w:rPr>
          <w:rStyle w:val="InstructionsTabelleText"/>
          <w:rFonts w:ascii="Times New Roman" w:hAnsi="Times New Roman"/>
          <w:sz w:val="24"/>
        </w:rPr>
      </w:pPr>
      <w:r w:rsidRPr="00EA579D">
        <w:rPr>
          <w:rStyle w:val="InstructionsTabelleText"/>
          <w:rFonts w:ascii="Times New Roman" w:hAnsi="Times New Roman"/>
          <w:sz w:val="24"/>
        </w:rPr>
        <w:t>(…)</w:t>
      </w:r>
    </w:p>
    <w:p w14:paraId="1693FB12" w14:textId="77777777" w:rsidR="00C61CB8" w:rsidRPr="00EA579D" w:rsidRDefault="00C61CB8"/>
    <w:p w14:paraId="696BE2FA" w14:textId="77777777" w:rsidR="00173F08" w:rsidRPr="00EA579D" w:rsidRDefault="00173F08" w:rsidP="00173F08">
      <w:pPr>
        <w:pStyle w:val="Instructionsberschrift2"/>
        <w:numPr>
          <w:ilvl w:val="0"/>
          <w:numId w:val="0"/>
        </w:numPr>
        <w:ind w:left="357" w:hanging="357"/>
        <w:rPr>
          <w:rFonts w:ascii="Times New Roman" w:hAnsi="Times New Roman" w:cs="Times New Roman"/>
          <w:sz w:val="24"/>
        </w:rPr>
      </w:pPr>
      <w:r w:rsidRPr="00EA579D">
        <w:rPr>
          <w:rFonts w:ascii="Times New Roman" w:hAnsi="Times New Roman"/>
          <w:sz w:val="24"/>
        </w:rPr>
        <w:t>KONSOLIDEERIMISGRUPI MAKSEVÕIME: TEAVE SEOTUD OSAPOOLTE KOHTA (GS)</w:t>
      </w:r>
    </w:p>
    <w:p w14:paraId="6AEF8BDA" w14:textId="77777777" w:rsidR="00173F08" w:rsidRPr="00EA579D"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sidRPr="00EA579D">
        <w:rPr>
          <w:rFonts w:ascii="Times New Roman" w:hAnsi="Times New Roman"/>
          <w:sz w:val="24"/>
          <w:u w:val="none"/>
        </w:rPr>
        <w:t>2.1.</w:t>
      </w:r>
      <w:r w:rsidRPr="00EA579D">
        <w:rPr>
          <w:u w:val="none"/>
        </w:rPr>
        <w:tab/>
      </w:r>
      <w:r w:rsidRPr="00EA579D">
        <w:rPr>
          <w:rFonts w:ascii="Times New Roman" w:hAnsi="Times New Roman"/>
          <w:sz w:val="24"/>
        </w:rPr>
        <w:t>Üldised märkused</w:t>
      </w:r>
      <w:bookmarkEnd w:id="0"/>
      <w:bookmarkEnd w:id="1"/>
      <w:bookmarkEnd w:id="2"/>
      <w:bookmarkEnd w:id="3"/>
      <w:bookmarkEnd w:id="4"/>
      <w:bookmarkEnd w:id="5"/>
      <w:bookmarkEnd w:id="6"/>
    </w:p>
    <w:p w14:paraId="02D50DC7"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27</w:t>
      </w:r>
      <w:r w:rsidRPr="00EA579D">
        <w:fldChar w:fldCharType="end"/>
      </w:r>
      <w:r w:rsidRPr="00EA579D">
        <w:t>.</w:t>
      </w:r>
      <w:r w:rsidRPr="00EA579D">
        <w:tab/>
        <w:t>Vormid C 06.01 ja C 06.02 esitatakse juhul, kui omavahendite nõuded arvutatakse konsolideeritud alusel. Vorm C 06.02 koosneb neljast osast, millega kogutakse erinevat teavet kõigi üksikute üksuste (sh aruandev finantsinstitutsioon) kohta, kes kuuluvad konsolideerimise alla:</w:t>
      </w:r>
    </w:p>
    <w:p w14:paraId="427E4E34" w14:textId="77777777" w:rsidR="00173F08" w:rsidRPr="00EA579D" w:rsidRDefault="00173F08" w:rsidP="00173F08">
      <w:pPr>
        <w:pStyle w:val="InstructionsText2"/>
        <w:numPr>
          <w:ilvl w:val="0"/>
          <w:numId w:val="0"/>
        </w:numPr>
        <w:ind w:left="993"/>
      </w:pPr>
      <w:r w:rsidRPr="00EA579D">
        <w:t>a)</w:t>
      </w:r>
      <w:r w:rsidRPr="00EA579D">
        <w:tab/>
        <w:t>konsolideerimise alla kuuluvad üksused;</w:t>
      </w:r>
    </w:p>
    <w:p w14:paraId="028B029B" w14:textId="77777777" w:rsidR="00173F08" w:rsidRPr="00EA579D" w:rsidRDefault="00173F08" w:rsidP="00173F08">
      <w:pPr>
        <w:pStyle w:val="InstructionsText2"/>
        <w:numPr>
          <w:ilvl w:val="0"/>
          <w:numId w:val="0"/>
        </w:numPr>
        <w:ind w:left="993"/>
      </w:pPr>
      <w:r w:rsidRPr="00EA579D">
        <w:t>b)</w:t>
      </w:r>
      <w:r w:rsidRPr="00EA579D">
        <w:tab/>
        <w:t>üksikasjalik teave konsolideerimisgrupi maksevõime kohta;</w:t>
      </w:r>
    </w:p>
    <w:p w14:paraId="29EF9308" w14:textId="77777777" w:rsidR="00173F08" w:rsidRPr="00EA579D" w:rsidRDefault="00173F08" w:rsidP="00173F08">
      <w:pPr>
        <w:pStyle w:val="InstructionsText2"/>
        <w:numPr>
          <w:ilvl w:val="0"/>
          <w:numId w:val="0"/>
        </w:numPr>
        <w:ind w:left="993"/>
      </w:pPr>
      <w:r w:rsidRPr="00EA579D">
        <w:t>c)</w:t>
      </w:r>
      <w:r w:rsidRPr="00EA579D">
        <w:tab/>
        <w:t>teave üksikute üksuste osa kohta konsolideerimisgrupi maksevõimes;</w:t>
      </w:r>
    </w:p>
    <w:p w14:paraId="66E85F84" w14:textId="77777777" w:rsidR="00173F08" w:rsidRPr="00EA579D" w:rsidRDefault="00173F08" w:rsidP="00173F08">
      <w:pPr>
        <w:pStyle w:val="InstructionsText2"/>
        <w:numPr>
          <w:ilvl w:val="0"/>
          <w:numId w:val="0"/>
        </w:numPr>
        <w:ind w:left="993"/>
      </w:pPr>
      <w:r w:rsidRPr="00EA579D">
        <w:t>d)</w:t>
      </w:r>
      <w:r w:rsidRPr="00EA579D">
        <w:tab/>
        <w:t>teave kapitalipuhvrite kohta.</w:t>
      </w:r>
    </w:p>
    <w:p w14:paraId="7BA531FA" w14:textId="701A6BC9"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28</w:t>
      </w:r>
      <w:r w:rsidRPr="00EA579D">
        <w:fldChar w:fldCharType="end"/>
      </w:r>
      <w:r w:rsidRPr="00EA579D">
        <w:t>.</w:t>
      </w:r>
      <w:r w:rsidRPr="00EA579D">
        <w:tab/>
        <w:t>Finantsinstitutsioonid, kelle suhtes kohaldatakse määruse (EL) nr 575/2013 artikli 7 kohast erandit, esitavad teabe ainult veergudes 0010–0065 ja 0250–0400.</w:t>
      </w:r>
    </w:p>
    <w:p w14:paraId="0B7B3AA9"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29</w:t>
      </w:r>
      <w:r w:rsidRPr="00EA579D">
        <w:fldChar w:fldCharType="end"/>
      </w:r>
      <w:r w:rsidRPr="00EA579D">
        <w:t>.</w:t>
      </w:r>
      <w:r w:rsidRPr="00EA579D">
        <w:tab/>
        <w:t>Kajastatavates andmetes võetakse arvesse kõiki vastava aruandekuupäeva seisuga kohaldatavaid määruse (EL) nr 575/2013 üleminekusätteid.</w:t>
      </w:r>
    </w:p>
    <w:p w14:paraId="11861C2C" w14:textId="77777777" w:rsidR="00173F08" w:rsidRPr="00EA579D"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sidRPr="00EA579D">
        <w:rPr>
          <w:rFonts w:ascii="Times New Roman" w:hAnsi="Times New Roman"/>
          <w:sz w:val="24"/>
          <w:u w:val="none"/>
        </w:rPr>
        <w:t>2.2.</w:t>
      </w:r>
      <w:r w:rsidRPr="00EA579D">
        <w:rPr>
          <w:u w:val="none"/>
        </w:rPr>
        <w:tab/>
      </w:r>
      <w:r w:rsidRPr="00EA579D">
        <w:rPr>
          <w:rFonts w:ascii="Times New Roman" w:hAnsi="Times New Roman"/>
          <w:sz w:val="24"/>
        </w:rPr>
        <w:t>Üksikasjalik teave konsolideerimisgrupi maksevõime kohta</w:t>
      </w:r>
      <w:bookmarkEnd w:id="7"/>
      <w:bookmarkEnd w:id="8"/>
      <w:bookmarkEnd w:id="9"/>
    </w:p>
    <w:p w14:paraId="60F36EFE" w14:textId="40A5EBCA"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30</w:t>
      </w:r>
      <w:r w:rsidRPr="00EA579D">
        <w:fldChar w:fldCharType="end"/>
      </w:r>
      <w:r w:rsidRPr="00EA579D">
        <w:t>.</w:t>
      </w:r>
      <w:r w:rsidRPr="00EA579D">
        <w:tab/>
        <w:t xml:space="preserve">Vormi C 06.02 teise osa (üksikasjalik teave konsolideerimisgrupi maksevõime kohta, veerud 0070–0240) eesmärk on koguda teavet krediidiasutuste ja muude reguleeritud finantseerimisasutuste kohta, kelle suhtes tegelikult kohaldatakse asjakohaseid solventsusnõudeid individuaalselt. Selles esitatakse aruandega hõlmatud iga üksuse omavahendite nõuded iga riskikategooria puhul ja omavahendid maksevõime tagamiseks. </w:t>
      </w:r>
    </w:p>
    <w:p w14:paraId="75F5EA26"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31</w:t>
      </w:r>
      <w:r w:rsidRPr="00EA579D">
        <w:fldChar w:fldCharType="end"/>
      </w:r>
      <w:r w:rsidRPr="00EA579D">
        <w:t>.</w:t>
      </w:r>
      <w:r w:rsidRPr="00EA579D">
        <w:tab/>
        <w:t>Osaluste proportsionaalse konsolideerimise korral kajastavad omavahendite nõuetega ja omavahenditega seotud andmed vastavaid proportsionaalseid summasid.</w:t>
      </w:r>
    </w:p>
    <w:p w14:paraId="7624B8E0" w14:textId="77777777" w:rsidR="00173F08" w:rsidRPr="00EA579D"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sidRPr="00EA579D">
        <w:rPr>
          <w:rFonts w:ascii="Times New Roman" w:hAnsi="Times New Roman"/>
          <w:sz w:val="24"/>
          <w:u w:val="none"/>
        </w:rPr>
        <w:lastRenderedPageBreak/>
        <w:t>2.3.</w:t>
      </w:r>
      <w:r w:rsidRPr="00EA579D">
        <w:rPr>
          <w:u w:val="none"/>
        </w:rPr>
        <w:tab/>
      </w:r>
      <w:r w:rsidRPr="00EA579D">
        <w:rPr>
          <w:rFonts w:ascii="Times New Roman" w:hAnsi="Times New Roman"/>
          <w:sz w:val="24"/>
        </w:rPr>
        <w:t>Teave üksikute üksuste osa kohta konsolideerimisgrupi maksevõimes</w:t>
      </w:r>
      <w:bookmarkEnd w:id="10"/>
      <w:bookmarkEnd w:id="11"/>
      <w:bookmarkEnd w:id="12"/>
    </w:p>
    <w:p w14:paraId="79D559FD"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32</w:t>
      </w:r>
      <w:r w:rsidRPr="00EA579D">
        <w:fldChar w:fldCharType="end"/>
      </w:r>
      <w:r w:rsidRPr="00EA579D">
        <w:t>.</w:t>
      </w:r>
      <w:r w:rsidRPr="00EA579D">
        <w:tab/>
        <w:t xml:space="preserve">Vormide C 06.02 ja C 06.01 kolmanda osa (teave määruse (EL) nr 575/2013 kohase konsolideerimise alla kuuluvate kõigi üksuste (sealhulgas üksused, kelle suhtes individuaalselt ei kohaldata asjakohaseid solventsusnõudeid) osa kohta konsolideerimisgrupi maksevõimes, veerud 0250–0400) eesmärk on teha kindlaks, millised konsolideerimisgruppi kuuluvad üksused tekitavad riski ja kaasavad omavahendeid turult, tuginedes olemasolevatele või kergesti ümbertöödeldavatele andmetele, ilma et oleks vaja arvutada omavahendite suhtarvu individuaalsel või allkonsolideeritud alusel. Üksuste tasemel on riski ja omavahendite andmed osa konsolideerimisgrupi andmetest, mitte maksevõime suhtarvu elemendid individuaalsel alusel, ning seega ei tuleks neid omavahel võrrelda. </w:t>
      </w:r>
    </w:p>
    <w:p w14:paraId="08EA3F6A"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33</w:t>
      </w:r>
      <w:r w:rsidRPr="00EA579D">
        <w:fldChar w:fldCharType="end"/>
      </w:r>
      <w:r w:rsidRPr="00EA579D">
        <w:t>.</w:t>
      </w:r>
      <w:r w:rsidRPr="00EA579D">
        <w:tab/>
        <w:t>Kolmandas osas võetakse arvesse ka konsolideeritud omavahenditena aktsepteeritud vähemusosalusi, kvalifitseeruvaid täiendavaid esimese taseme omavahendeid ja kvalifitseeruvaid teise taseme omavahendeid.</w:t>
      </w:r>
    </w:p>
    <w:p w14:paraId="1D8F8CC4"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34</w:t>
      </w:r>
      <w:r w:rsidRPr="00EA579D">
        <w:fldChar w:fldCharType="end"/>
      </w:r>
      <w:r w:rsidRPr="00EA579D">
        <w:t>.</w:t>
      </w:r>
      <w:r w:rsidRPr="00EA579D">
        <w:tab/>
        <w:t>Kuna vormi kolmandas osas osutatakse „osadele“, erinevad selles kajastatavad andmed asjakohastel juhtudel andmetest, mida kajastatakse veergudes, mis osutavad üksikasjalikule teabele konsolideerimisgrupi maksevõime kohta.</w:t>
      </w:r>
    </w:p>
    <w:p w14:paraId="27180B14"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35</w:t>
      </w:r>
      <w:r w:rsidRPr="00EA579D">
        <w:fldChar w:fldCharType="end"/>
      </w:r>
      <w:r w:rsidRPr="00EA579D">
        <w:t>.</w:t>
      </w:r>
      <w:r w:rsidRPr="00EA579D">
        <w:tab/>
        <w:t>Põhimõtteliselt jäetakse ühtsel viisil välja sama konsolideerimisgrupi sisesed ristpositsioonid, et hõlmata konsolideerimisgrupi konsolideeritud vormis CA kajastatavad summad, lisades summad, mis on kajastatud iga üksuse kohta „konsolideerimisgrupi maksevõime“ vormis. Kui 1 % künnist ei ületata, ei ole otsene seos vormiga CA võimalik.</w:t>
      </w:r>
    </w:p>
    <w:p w14:paraId="606DC9DE"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36</w:t>
      </w:r>
      <w:r w:rsidRPr="00EA579D">
        <w:fldChar w:fldCharType="end"/>
      </w:r>
      <w:r w:rsidRPr="00EA579D">
        <w:t>.</w:t>
      </w:r>
      <w:r w:rsidRPr="00EA579D">
        <w:tab/>
        <w:t>Finantsinstitutsioonid selgitavad välja kõige asjakohasema üksuste vahel jaotamise meetodi, et võtta arvesse võimalikku tururiski ja operatsiooniriski diversifitseerimise mõju.</w:t>
      </w:r>
    </w:p>
    <w:p w14:paraId="6EE62E0D"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37</w:t>
      </w:r>
      <w:r w:rsidRPr="00EA579D">
        <w:fldChar w:fldCharType="end"/>
      </w:r>
      <w:r w:rsidRPr="00EA579D">
        <w:t>.</w:t>
      </w:r>
      <w:r w:rsidRPr="00EA579D">
        <w:tab/>
        <w:t xml:space="preserve">On võimalik, et üks konsolideerimisgrupp kuulub teise konsolideerimisgruppi. See tähendab, et allkonsolideerimisgrupi üksusi kajastatakse eraldi üksuste lõikes kogu konsolideerimisgruppi käsitlevas vormis GS, isegi kui allkonsolideerimisgrupi enda suhtes kohaldatakse aruandlusnõudeid. Kui allkonsolideerimisgrupi suhtes kohaldatakse aruandlusnõudeid, esitatakse andmed eraldi üksuste lõikes samuti vormis GS, kuigi kõnealused andmed on esitatud kõrgema konsolideerimisgrupi vormis GS. </w:t>
      </w:r>
    </w:p>
    <w:p w14:paraId="0F8191DA" w14:textId="77777777" w:rsidR="00173F08" w:rsidRPr="00EA579D" w:rsidRDefault="00173F08" w:rsidP="00173F08">
      <w:pPr>
        <w:pStyle w:val="InstructionsText2"/>
        <w:numPr>
          <w:ilvl w:val="0"/>
          <w:numId w:val="0"/>
        </w:numPr>
      </w:pPr>
      <w:r w:rsidRPr="00EA579D">
        <w:fldChar w:fldCharType="begin"/>
      </w:r>
      <w:r w:rsidRPr="00EA579D">
        <w:instrText>seq paragraphs</w:instrText>
      </w:r>
      <w:r w:rsidRPr="00EA579D">
        <w:fldChar w:fldCharType="separate"/>
      </w:r>
      <w:r w:rsidRPr="00EA579D">
        <w:t>38</w:t>
      </w:r>
      <w:r w:rsidRPr="00EA579D">
        <w:fldChar w:fldCharType="end"/>
      </w:r>
      <w:r w:rsidRPr="00EA579D">
        <w:t>.</w:t>
      </w:r>
      <w:r w:rsidRPr="00EA579D">
        <w:tab/>
        <w:t>Finantsinstitutsioon esitab andmed üksuse osa kohta, kui tema osa koguriskipositsioonis on üle 1 % konsolideerimisgrupi koguriskipositsioonist või kui tema osa koguomavahendites on üle 1 % konsolideerimisgrupi koguomavahenditest. Kõnealust künnist ei kohaldata tütarettevõtjate või allkonsolideerimisgruppide suhtes, kelle omavahendeid (omavahenditena aktsepteeritud vähemusosalused või täiendavatesse esimese taseme omavahenditesse või teise taseme omavahenditesse kuuluvad instrumendid) võetakse arvesse konsolideerimisgrupi omavahendites.</w:t>
      </w:r>
    </w:p>
    <w:p w14:paraId="78C505AC" w14:textId="77777777" w:rsidR="00173F08" w:rsidRPr="00EA579D"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sidRPr="00EA579D">
        <w:rPr>
          <w:rFonts w:ascii="Times New Roman" w:hAnsi="Times New Roman"/>
          <w:sz w:val="24"/>
          <w:u w:val="none"/>
        </w:rPr>
        <w:t>2.4.</w:t>
      </w:r>
      <w:r w:rsidRPr="00EA579D">
        <w:rPr>
          <w:u w:val="none"/>
        </w:rPr>
        <w:tab/>
      </w:r>
      <w:r w:rsidRPr="00EA579D">
        <w:rPr>
          <w:rFonts w:ascii="Times New Roman" w:hAnsi="Times New Roman"/>
          <w:sz w:val="24"/>
        </w:rPr>
        <w:t>C 06.01 – KONSOLIDEERIMISGRUPI MAKSEVÕIME: TEAVE SEOTUD OSAPOOLTE KOHTA – kokku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EA579D" w14:paraId="4A15857B" w14:textId="77777777" w:rsidTr="00822842">
        <w:tc>
          <w:tcPr>
            <w:tcW w:w="1188" w:type="dxa"/>
            <w:shd w:val="clear" w:color="auto" w:fill="CCCCCC"/>
          </w:tcPr>
          <w:p w14:paraId="3977A181"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Veerud</w:t>
            </w:r>
          </w:p>
        </w:tc>
        <w:tc>
          <w:tcPr>
            <w:tcW w:w="8640" w:type="dxa"/>
            <w:shd w:val="clear" w:color="auto" w:fill="CCCCCC"/>
          </w:tcPr>
          <w:p w14:paraId="3D7B9BD1"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Juhised</w:t>
            </w:r>
          </w:p>
        </w:tc>
      </w:tr>
      <w:tr w:rsidR="00173F08" w:rsidRPr="00EA579D" w14:paraId="0E9AB27C" w14:textId="77777777" w:rsidTr="00822842">
        <w:tc>
          <w:tcPr>
            <w:tcW w:w="1188" w:type="dxa"/>
          </w:tcPr>
          <w:p w14:paraId="36AE9062"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0250–0400</w:t>
            </w:r>
          </w:p>
        </w:tc>
        <w:tc>
          <w:tcPr>
            <w:tcW w:w="8640" w:type="dxa"/>
          </w:tcPr>
          <w:p w14:paraId="61E5CB21"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KONSOLIDEERIMISE ALLA KUULUVAD ÜKSUSED</w:t>
            </w:r>
          </w:p>
          <w:p w14:paraId="47AE8E6C" w14:textId="77777777" w:rsidR="00173F08" w:rsidRPr="00EA579D" w:rsidRDefault="00173F08" w:rsidP="00822842">
            <w:pPr>
              <w:rPr>
                <w:rStyle w:val="InstructionsTabelleberschrift"/>
                <w:rFonts w:ascii="Times New Roman" w:hAnsi="Times New Roman"/>
                <w:b w:val="0"/>
                <w:bCs w:val="0"/>
                <w:sz w:val="24"/>
              </w:rPr>
            </w:pPr>
            <w:r w:rsidRPr="00EA579D">
              <w:rPr>
                <w:rStyle w:val="InstructionsTabelleText"/>
                <w:rFonts w:ascii="Times New Roman" w:hAnsi="Times New Roman"/>
                <w:sz w:val="24"/>
              </w:rPr>
              <w:t>Vt vormis C 06.02 antud juhised.</w:t>
            </w:r>
          </w:p>
        </w:tc>
      </w:tr>
      <w:tr w:rsidR="00173F08" w:rsidRPr="00EA579D"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KAPITALIPUHVRID</w:t>
            </w:r>
          </w:p>
          <w:p w14:paraId="4257537D"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Vt vormis C 06.02 antud juhised.</w:t>
            </w:r>
          </w:p>
        </w:tc>
      </w:tr>
    </w:tbl>
    <w:p w14:paraId="20B2DE5D" w14:textId="77777777" w:rsidR="00173F08" w:rsidRPr="00EA579D"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EA579D" w14:paraId="54185503" w14:textId="77777777" w:rsidTr="00822842">
        <w:tc>
          <w:tcPr>
            <w:tcW w:w="1188" w:type="dxa"/>
            <w:shd w:val="clear" w:color="auto" w:fill="CCCCCC"/>
          </w:tcPr>
          <w:p w14:paraId="0909691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Read</w:t>
            </w:r>
          </w:p>
        </w:tc>
        <w:tc>
          <w:tcPr>
            <w:tcW w:w="8640" w:type="dxa"/>
            <w:shd w:val="clear" w:color="auto" w:fill="CCCCCC"/>
          </w:tcPr>
          <w:p w14:paraId="49120A0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Juhised</w:t>
            </w:r>
          </w:p>
        </w:tc>
      </w:tr>
      <w:tr w:rsidR="00173F08" w:rsidRPr="00EA579D" w14:paraId="6283A16E" w14:textId="77777777" w:rsidTr="00822842">
        <w:tc>
          <w:tcPr>
            <w:tcW w:w="1188" w:type="dxa"/>
          </w:tcPr>
          <w:p w14:paraId="44822816"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0010</w:t>
            </w:r>
          </w:p>
        </w:tc>
        <w:tc>
          <w:tcPr>
            <w:tcW w:w="8640" w:type="dxa"/>
          </w:tcPr>
          <w:p w14:paraId="50489F38"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KOKKU</w:t>
            </w:r>
          </w:p>
          <w:p w14:paraId="0D110F46" w14:textId="77777777" w:rsidR="00173F08" w:rsidRPr="00EA579D" w:rsidRDefault="00173F08" w:rsidP="00822842">
            <w:pPr>
              <w:rPr>
                <w:rStyle w:val="InstructionsTabelleberschrift"/>
                <w:rFonts w:ascii="Times New Roman" w:hAnsi="Times New Roman"/>
                <w:b w:val="0"/>
                <w:bCs w:val="0"/>
                <w:sz w:val="24"/>
              </w:rPr>
            </w:pPr>
            <w:r w:rsidRPr="00EA579D">
              <w:rPr>
                <w:rStyle w:val="InstructionsTabelleText"/>
                <w:rFonts w:ascii="Times New Roman" w:hAnsi="Times New Roman"/>
                <w:sz w:val="24"/>
              </w:rPr>
              <w:t>Kajastatakse kõigis vormi C 06.02 ridades esitatud väärtuste summat.</w:t>
            </w:r>
          </w:p>
        </w:tc>
      </w:tr>
    </w:tbl>
    <w:p w14:paraId="6ED4F138" w14:textId="77777777" w:rsidR="00173F08" w:rsidRPr="00EA579D" w:rsidRDefault="00173F08" w:rsidP="00173F08">
      <w:pPr>
        <w:pStyle w:val="InstructionsText"/>
      </w:pPr>
    </w:p>
    <w:p w14:paraId="7A36DFA3" w14:textId="77777777" w:rsidR="00173F08" w:rsidRPr="00EA579D"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sidRPr="00EA579D">
        <w:rPr>
          <w:rFonts w:ascii="Times New Roman" w:hAnsi="Times New Roman"/>
          <w:sz w:val="24"/>
          <w:u w:val="none"/>
        </w:rPr>
        <w:t>2.5.</w:t>
      </w:r>
      <w:r w:rsidRPr="00EA579D">
        <w:rPr>
          <w:u w:val="none"/>
        </w:rPr>
        <w:tab/>
      </w:r>
      <w:r w:rsidRPr="00EA579D">
        <w:rPr>
          <w:rFonts w:ascii="Times New Roman" w:hAnsi="Times New Roman"/>
          <w:sz w:val="24"/>
        </w:rPr>
        <w:t>C 06.02 – KONSOLIDEERIMISGRUPI MAKSEVÕIME: TEAVE SEOTUD OSAPOOLTE KOHTA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EA579D" w14:paraId="381D52BF" w14:textId="77777777" w:rsidTr="00822842">
        <w:tc>
          <w:tcPr>
            <w:tcW w:w="1188" w:type="dxa"/>
            <w:shd w:val="clear" w:color="auto" w:fill="CCCCCC"/>
          </w:tcPr>
          <w:p w14:paraId="262E5871"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Veerud</w:t>
            </w:r>
          </w:p>
        </w:tc>
        <w:tc>
          <w:tcPr>
            <w:tcW w:w="8640" w:type="dxa"/>
            <w:shd w:val="clear" w:color="auto" w:fill="CCCCCC"/>
          </w:tcPr>
          <w:p w14:paraId="5B03B400"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Juhised</w:t>
            </w:r>
          </w:p>
        </w:tc>
      </w:tr>
      <w:tr w:rsidR="00173F08" w:rsidRPr="00EA579D" w14:paraId="3BC0042D" w14:textId="77777777" w:rsidTr="00822842">
        <w:tc>
          <w:tcPr>
            <w:tcW w:w="1188" w:type="dxa"/>
          </w:tcPr>
          <w:p w14:paraId="57FC2EB2"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0011–0060</w:t>
            </w:r>
          </w:p>
        </w:tc>
        <w:tc>
          <w:tcPr>
            <w:tcW w:w="8640" w:type="dxa"/>
          </w:tcPr>
          <w:p w14:paraId="00983D2E"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KONSOLIDEERIMISE ALLA KUULUVAD ÜKSUSED</w:t>
            </w:r>
          </w:p>
          <w:p w14:paraId="6B6FD15E" w14:textId="77777777" w:rsidR="00173F08" w:rsidRPr="00EA579D" w:rsidRDefault="00173F08" w:rsidP="00822842">
            <w:pPr>
              <w:rPr>
                <w:rStyle w:val="InstructionsTabelleberschrift"/>
                <w:rFonts w:ascii="Times New Roman" w:hAnsi="Times New Roman"/>
                <w:b w:val="0"/>
                <w:bCs w:val="0"/>
                <w:sz w:val="24"/>
              </w:rPr>
            </w:pPr>
            <w:r w:rsidRPr="00EA579D">
              <w:rPr>
                <w:rStyle w:val="InstructionsTabelleText"/>
                <w:rFonts w:ascii="Times New Roman" w:hAnsi="Times New Roman"/>
                <w:sz w:val="24"/>
              </w:rPr>
              <w:t xml:space="preserve">Selle vormi eesmärk on koguda teavet individuaalselt kõigi üksuste kohta, kes kuuluvad konsolideerimise alla vastavalt määruse (EL) nr 575/2013 I osa II jaotise 2. peatükile. </w:t>
            </w:r>
          </w:p>
        </w:tc>
      </w:tr>
      <w:tr w:rsidR="00173F08" w:rsidRPr="00EA579D" w14:paraId="7681C175" w14:textId="77777777" w:rsidTr="00822842">
        <w:tc>
          <w:tcPr>
            <w:tcW w:w="1188" w:type="dxa"/>
          </w:tcPr>
          <w:p w14:paraId="506D0F7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0011</w:t>
            </w:r>
          </w:p>
        </w:tc>
        <w:tc>
          <w:tcPr>
            <w:tcW w:w="8640" w:type="dxa"/>
          </w:tcPr>
          <w:p w14:paraId="02F7D96C"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NIMI</w:t>
            </w:r>
          </w:p>
          <w:p w14:paraId="795CC1BF"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Konsolideerimise alla kuuluva üksuse nimi.</w:t>
            </w:r>
          </w:p>
        </w:tc>
      </w:tr>
      <w:tr w:rsidR="00173F08" w:rsidRPr="00EA579D" w14:paraId="2E707E2D" w14:textId="77777777" w:rsidTr="00822842">
        <w:tc>
          <w:tcPr>
            <w:tcW w:w="1188" w:type="dxa"/>
          </w:tcPr>
          <w:p w14:paraId="6AE7AD32"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0021</w:t>
            </w:r>
          </w:p>
        </w:tc>
        <w:tc>
          <w:tcPr>
            <w:tcW w:w="8640" w:type="dxa"/>
          </w:tcPr>
          <w:p w14:paraId="54EC5591"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KOOD</w:t>
            </w:r>
          </w:p>
          <w:p w14:paraId="099B8601" w14:textId="77777777" w:rsidR="00173F08" w:rsidRPr="00EA579D" w:rsidRDefault="00173F08" w:rsidP="00822842">
            <w:pPr>
              <w:pStyle w:val="InstructionsText"/>
              <w:rPr>
                <w:rStyle w:val="InstructionsTabelleText"/>
              </w:rPr>
            </w:pPr>
            <w:r w:rsidRPr="00EA579D">
              <w:rPr>
                <w:rStyle w:val="InstructionsTabelleText"/>
              </w:rPr>
              <w:t>Kood kui osa rea tunnusest peab olema iga aruandes kajastatava üksuse puhul kordumatu. Finantsinstitutsioonide ja kindlustusandjate korral peab kood olema LEI. Muude üksuste korral tuleb esitada kas LEI või selle puudumisel riiklik kood. Kood peab olema kordumatu ja seda tuleb kasutada ühtmoodi kõikidel vormidel ja järjepidevalt. Koodil peab alati olema väärtus.</w:t>
            </w:r>
          </w:p>
        </w:tc>
      </w:tr>
      <w:tr w:rsidR="00173F08" w:rsidRPr="00EA579D" w14:paraId="082E2FA1" w14:textId="77777777" w:rsidTr="00822842">
        <w:tc>
          <w:tcPr>
            <w:tcW w:w="1188" w:type="dxa"/>
          </w:tcPr>
          <w:p w14:paraId="2CA54576"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0026</w:t>
            </w:r>
          </w:p>
        </w:tc>
        <w:tc>
          <w:tcPr>
            <w:tcW w:w="8640" w:type="dxa"/>
          </w:tcPr>
          <w:p w14:paraId="5B6693C9"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KOODI LIIK</w:t>
            </w:r>
          </w:p>
          <w:p w14:paraId="094070A5"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 xml:space="preserve">Finantsinstitutsioonid märgivad ära, kas </w:t>
            </w:r>
            <w:r w:rsidRPr="00EA579D">
              <w:rPr>
                <w:rStyle w:val="FormatvorlageInstructionsTabelleText"/>
                <w:rFonts w:ascii="Times New Roman" w:hAnsi="Times New Roman"/>
                <w:sz w:val="24"/>
              </w:rPr>
              <w:t>veerus 0021</w:t>
            </w:r>
            <w:r w:rsidRPr="00EA579D">
              <w:rPr>
                <w:rStyle w:val="InstructionsTabelleText"/>
                <w:rFonts w:ascii="Times New Roman" w:hAnsi="Times New Roman"/>
                <w:sz w:val="24"/>
              </w:rPr>
              <w:t xml:space="preserve"> esitatud kood on LEI või mitte.</w:t>
            </w:r>
            <w:r w:rsidRPr="00EA579D">
              <w:rPr>
                <w:rStyle w:val="FormatvorlageInstructionsTabelleText"/>
                <w:rFonts w:ascii="Times New Roman" w:hAnsi="Times New Roman"/>
                <w:sz w:val="24"/>
              </w:rPr>
              <w:t xml:space="preserve"> Koodi liik tuleb märkida alati.</w:t>
            </w:r>
          </w:p>
        </w:tc>
      </w:tr>
      <w:tr w:rsidR="00173F08" w:rsidRPr="00EA579D" w14:paraId="115CCEB9" w14:textId="77777777" w:rsidTr="00822842">
        <w:tc>
          <w:tcPr>
            <w:tcW w:w="1188" w:type="dxa"/>
          </w:tcPr>
          <w:p w14:paraId="6EE5E41D" w14:textId="77777777" w:rsidR="00173F08" w:rsidRPr="00EA579D" w:rsidDel="00BF0637"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0027</w:t>
            </w:r>
          </w:p>
        </w:tc>
        <w:tc>
          <w:tcPr>
            <w:tcW w:w="8640" w:type="dxa"/>
          </w:tcPr>
          <w:p w14:paraId="046D2852"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RIIKLIK KOOD</w:t>
            </w:r>
          </w:p>
          <w:p w14:paraId="6AB087F6" w14:textId="77777777" w:rsidR="00173F08" w:rsidRPr="00EA579D" w:rsidDel="00BF0637" w:rsidRDefault="00173F08" w:rsidP="00822842">
            <w:pPr>
              <w:rPr>
                <w:rStyle w:val="InstructionsTabelleberschrift"/>
                <w:rFonts w:ascii="Times New Roman" w:hAnsi="Times New Roman"/>
                <w:sz w:val="24"/>
              </w:rPr>
            </w:pPr>
            <w:r w:rsidRPr="00EA579D">
              <w:rPr>
                <w:rFonts w:ascii="Times New Roman" w:hAnsi="Times New Roman"/>
                <w:sz w:val="24"/>
              </w:rPr>
              <w:t>Finantsinstitutsioonid võivad lisaks esitada ka riikliku koodi, kui kannavad koodiveergu LEI.</w:t>
            </w:r>
          </w:p>
        </w:tc>
      </w:tr>
      <w:tr w:rsidR="00173F08" w:rsidRPr="00EA579D" w14:paraId="6D220418" w14:textId="77777777" w:rsidTr="00822842">
        <w:tc>
          <w:tcPr>
            <w:tcW w:w="1188" w:type="dxa"/>
          </w:tcPr>
          <w:p w14:paraId="30734754"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0030</w:t>
            </w:r>
          </w:p>
        </w:tc>
        <w:tc>
          <w:tcPr>
            <w:tcW w:w="8640" w:type="dxa"/>
          </w:tcPr>
          <w:p w14:paraId="51843D3A"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FINANTSINSTITUTSIOON VÕI SAMAVÄÄRNE ÜKSUS (JAH/EI)</w:t>
            </w:r>
          </w:p>
          <w:p w14:paraId="592DC07F"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„JAH“ märgitakse juhul, kui üksuse suhtes kohaldatakse</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ja</w:t>
            </w:r>
            <w:r w:rsidRPr="00EA579D">
              <w:rPr>
                <w:rFonts w:ascii="Times New Roman" w:hAnsi="Times New Roman"/>
                <w:sz w:val="24"/>
              </w:rPr>
              <w:t xml:space="preserve"> direktiivi 2013/36/EL </w:t>
            </w:r>
            <w:r w:rsidRPr="00EA579D">
              <w:rPr>
                <w:rStyle w:val="InstructionsTabelleText"/>
                <w:rFonts w:ascii="Times New Roman" w:hAnsi="Times New Roman"/>
                <w:sz w:val="24"/>
              </w:rPr>
              <w:t>kohaseid omavahendite nõudeid või sätteid, mis on vähemalt samaväärsed Baseli sätetega.</w:t>
            </w:r>
          </w:p>
          <w:p w14:paraId="4B3EAD97"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Muul juhul märgitakse „EI“.</w:t>
            </w:r>
          </w:p>
          <w:p w14:paraId="3E965172" w14:textId="77777777" w:rsidR="00173F08" w:rsidRPr="00EA579D" w:rsidRDefault="00173F08" w:rsidP="00822842">
            <w:pPr>
              <w:rPr>
                <w:rStyle w:val="InstructionsTabelleText"/>
                <w:rFonts w:ascii="Times New Roman" w:hAnsi="Times New Roman"/>
                <w:sz w:val="24"/>
              </w:rPr>
            </w:pPr>
          </w:p>
          <w:p w14:paraId="27BF6938" w14:textId="77777777" w:rsidR="00173F08" w:rsidRPr="00EA579D" w:rsidRDefault="00173F08" w:rsidP="00822842">
            <w:pPr>
              <w:ind w:left="372" w:hanging="360"/>
              <w:contextualSpacing/>
              <w:rPr>
                <w:rStyle w:val="InstructionsTabelleText"/>
                <w:rFonts w:ascii="Times New Roman" w:hAnsi="Times New Roman"/>
                <w:sz w:val="24"/>
              </w:rPr>
            </w:pPr>
            <w:r w:rsidRPr="00EA579D">
              <w:rPr>
                <w:rStyle w:val="InstructionsTabelleText"/>
                <w:rFonts w:ascii="Wingdings" w:hAnsi="Wingdings"/>
                <w:sz w:val="24"/>
              </w:rPr>
              <w:t></w:t>
            </w:r>
            <w:r w:rsidRPr="00EA579D">
              <w:tab/>
            </w:r>
            <w:r w:rsidRPr="00EA579D">
              <w:rPr>
                <w:rStyle w:val="InstructionsTabelleText"/>
                <w:rFonts w:ascii="Times New Roman" w:hAnsi="Times New Roman"/>
                <w:sz w:val="24"/>
              </w:rPr>
              <w:t>Vähemusosalused:</w:t>
            </w:r>
          </w:p>
          <w:p w14:paraId="753444E9"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lastRenderedPageBreak/>
              <w:t xml:space="preserve"> Määruse (EL) nr 575/2013 artikli 81 lõike 1 punkti a alapunkt ii ja artikli 82 lõike 1 punkti a alapunkt ii</w:t>
            </w:r>
          </w:p>
          <w:p w14:paraId="714487FE"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Tütarettevõtjate emiteeritud vähemusosaluste ning täiendavatesse esimese taseme omavahenditesse ja teise taseme omavahenditesse kuuluvate instrumentide puhul käsitatakse tütarettevõtjatena, kelle instrumendid on aktsepteeritavad, finantsinstitutsioonid või ettevõtjaid, kelle suhtes kohaldatakse kehtivate siseriiklike õigusaktide kohaselt määruse (EL) nr 575/2013 nõudeid.</w:t>
            </w:r>
          </w:p>
        </w:tc>
      </w:tr>
      <w:tr w:rsidR="00173F08" w:rsidRPr="00EA579D" w14:paraId="7BBFE780" w14:textId="77777777" w:rsidTr="00822842">
        <w:tc>
          <w:tcPr>
            <w:tcW w:w="1188" w:type="dxa"/>
          </w:tcPr>
          <w:p w14:paraId="4D04116B"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0035</w:t>
            </w:r>
          </w:p>
        </w:tc>
        <w:tc>
          <w:tcPr>
            <w:tcW w:w="8640" w:type="dxa"/>
          </w:tcPr>
          <w:p w14:paraId="301D03B9"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ÜKSUSE LIIK</w:t>
            </w:r>
          </w:p>
          <w:p w14:paraId="64249F7B" w14:textId="77777777" w:rsidR="00173F08" w:rsidRPr="00EA579D" w:rsidRDefault="00173F08" w:rsidP="00822842">
            <w:pPr>
              <w:rPr>
                <w:rStyle w:val="InstructionsTabelleText"/>
                <w:rFonts w:ascii="Times New Roman" w:hAnsi="Times New Roman"/>
                <w:bCs/>
                <w:sz w:val="24"/>
              </w:rPr>
            </w:pPr>
            <w:r w:rsidRPr="00EA579D">
              <w:rPr>
                <w:rStyle w:val="InstructionsTabelleText"/>
                <w:rFonts w:ascii="Times New Roman" w:hAnsi="Times New Roman"/>
                <w:sz w:val="24"/>
              </w:rPr>
              <w:t>Üksuse liik kajastatakse järgmiste kategooriate alusel:</w:t>
            </w:r>
          </w:p>
          <w:p w14:paraId="6C071244" w14:textId="77777777" w:rsidR="00173F08" w:rsidRPr="00EA579D" w:rsidRDefault="00173F08" w:rsidP="00822842">
            <w:pPr>
              <w:tabs>
                <w:tab w:val="left" w:pos="372"/>
              </w:tabs>
              <w:rPr>
                <w:rStyle w:val="InstructionsTabelleText"/>
                <w:rFonts w:ascii="Times New Roman" w:hAnsi="Times New Roman"/>
                <w:sz w:val="24"/>
              </w:rPr>
            </w:pPr>
            <w:r w:rsidRPr="00EA579D">
              <w:rPr>
                <w:rStyle w:val="InstructionsTabelleText"/>
                <w:rFonts w:ascii="Times New Roman" w:hAnsi="Times New Roman"/>
                <w:sz w:val="24"/>
              </w:rPr>
              <w:t>a)</w:t>
            </w:r>
            <w:r w:rsidRPr="00EA579D">
              <w:tab/>
            </w:r>
            <w:r w:rsidRPr="00EA579D">
              <w:rPr>
                <w:rStyle w:val="InstructionsTabelleText"/>
                <w:rFonts w:ascii="Times New Roman" w:hAnsi="Times New Roman"/>
                <w:sz w:val="24"/>
              </w:rPr>
              <w:t>krediidiasutus</w:t>
            </w:r>
          </w:p>
          <w:p w14:paraId="665499B6" w14:textId="77777777" w:rsidR="00173F08" w:rsidRPr="00EA579D" w:rsidRDefault="00173F08" w:rsidP="00822842">
            <w:pPr>
              <w:tabs>
                <w:tab w:val="left" w:pos="372"/>
              </w:tabs>
              <w:rPr>
                <w:rStyle w:val="InstructionsTabelleText"/>
                <w:rFonts w:ascii="Times New Roman" w:hAnsi="Times New Roman"/>
                <w:sz w:val="24"/>
              </w:rPr>
            </w:pPr>
            <w:r w:rsidRPr="00EA579D">
              <w:tab/>
            </w: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artikli 4 lõike 1 punkt 1;</w:t>
            </w:r>
          </w:p>
          <w:p w14:paraId="5699C13E" w14:textId="77777777" w:rsidR="00173F08" w:rsidRPr="00EA579D" w:rsidRDefault="00173F08" w:rsidP="00822842">
            <w:pPr>
              <w:tabs>
                <w:tab w:val="left" w:pos="372"/>
              </w:tabs>
              <w:rPr>
                <w:rStyle w:val="InstructionsTabelleText"/>
                <w:rFonts w:ascii="Times New Roman" w:hAnsi="Times New Roman"/>
                <w:bCs/>
                <w:sz w:val="24"/>
              </w:rPr>
            </w:pPr>
            <w:r w:rsidRPr="00EA579D">
              <w:rPr>
                <w:rStyle w:val="InstructionsTabelleText"/>
                <w:rFonts w:ascii="Times New Roman" w:hAnsi="Times New Roman"/>
                <w:sz w:val="24"/>
              </w:rPr>
              <w:t>b)</w:t>
            </w:r>
            <w:r w:rsidRPr="00EA579D">
              <w:tab/>
            </w:r>
            <w:r w:rsidRPr="00EA579D">
              <w:rPr>
                <w:rStyle w:val="InstructionsTabelleText"/>
                <w:rFonts w:ascii="Times New Roman" w:hAnsi="Times New Roman"/>
                <w:sz w:val="24"/>
              </w:rPr>
              <w:t>investeerimisühing</w:t>
            </w:r>
          </w:p>
          <w:p w14:paraId="63975777" w14:textId="77777777" w:rsidR="00173F08" w:rsidRPr="00EA579D" w:rsidRDefault="00173F08" w:rsidP="00822842">
            <w:pPr>
              <w:tabs>
                <w:tab w:val="left" w:pos="372"/>
              </w:tabs>
              <w:rPr>
                <w:rStyle w:val="InstructionsTabelleText"/>
                <w:rFonts w:ascii="Times New Roman" w:hAnsi="Times New Roman"/>
                <w:bCs/>
                <w:sz w:val="24"/>
              </w:rPr>
            </w:pPr>
            <w:r w:rsidRPr="00EA579D">
              <w:tab/>
            </w: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artikli 4 lõike 1 punkt 2;</w:t>
            </w:r>
          </w:p>
          <w:p w14:paraId="4003584E" w14:textId="77777777" w:rsidR="00173F08" w:rsidRPr="00EA579D" w:rsidRDefault="00173F08" w:rsidP="00822842">
            <w:pPr>
              <w:tabs>
                <w:tab w:val="left" w:pos="372"/>
              </w:tabs>
              <w:rPr>
                <w:rStyle w:val="InstructionsTabelleText"/>
                <w:rFonts w:ascii="Times New Roman" w:hAnsi="Times New Roman"/>
                <w:bCs/>
                <w:sz w:val="24"/>
              </w:rPr>
            </w:pPr>
            <w:r w:rsidRPr="00EA579D">
              <w:rPr>
                <w:rStyle w:val="InstructionsTabelleText"/>
                <w:rFonts w:ascii="Times New Roman" w:hAnsi="Times New Roman"/>
                <w:sz w:val="24"/>
              </w:rPr>
              <w:t>c)</w:t>
            </w:r>
            <w:r w:rsidRPr="00EA579D">
              <w:tab/>
            </w:r>
            <w:r w:rsidRPr="00EA579D">
              <w:rPr>
                <w:rStyle w:val="InstructionsTabelleText"/>
                <w:rFonts w:ascii="Times New Roman" w:hAnsi="Times New Roman"/>
                <w:sz w:val="24"/>
              </w:rPr>
              <w:t>finantseerimisasutus (muu)</w:t>
            </w:r>
          </w:p>
          <w:p w14:paraId="5B5F8DA3" w14:textId="77777777" w:rsidR="00173F08" w:rsidRPr="00EA579D" w:rsidRDefault="00173F08" w:rsidP="00822842">
            <w:pPr>
              <w:tabs>
                <w:tab w:val="left" w:pos="372"/>
              </w:tabs>
              <w:rPr>
                <w:rStyle w:val="InstructionsTabelleText"/>
                <w:rFonts w:ascii="Times New Roman" w:hAnsi="Times New Roman"/>
                <w:bCs/>
                <w:sz w:val="24"/>
              </w:rPr>
            </w:pPr>
            <w:r w:rsidRPr="00EA579D">
              <w:tab/>
            </w: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artikli 4 lõike 1 punktid 20, 21 ja 26</w:t>
            </w:r>
          </w:p>
          <w:p w14:paraId="7BC9963B" w14:textId="76B95B64" w:rsidR="00173F08" w:rsidRPr="00EA579D" w:rsidRDefault="00173F08" w:rsidP="00822842">
            <w:pPr>
              <w:tabs>
                <w:tab w:val="left" w:pos="372"/>
              </w:tabs>
              <w:ind w:left="399" w:hanging="399"/>
              <w:rPr>
                <w:rStyle w:val="InstructionsTabelleText"/>
                <w:rFonts w:ascii="Times New Roman" w:hAnsi="Times New Roman"/>
                <w:bCs/>
                <w:sz w:val="24"/>
              </w:rPr>
            </w:pPr>
            <w:r w:rsidRPr="00EA579D">
              <w:tab/>
            </w:r>
            <w:r w:rsidRPr="00EA579D">
              <w:rPr>
                <w:rStyle w:val="InstructionsTabelleText"/>
                <w:rFonts w:ascii="Times New Roman" w:hAnsi="Times New Roman"/>
                <w:sz w:val="24"/>
              </w:rPr>
              <w:t>Finantseerimisasutused määruse (EL) nr 575/2013 artikli 4 lõike 1 punkti 26 tähenduses, kes ei kuulu kategooria d, e ega g alla;</w:t>
            </w:r>
          </w:p>
          <w:p w14:paraId="7F954479" w14:textId="77777777" w:rsidR="00173F08" w:rsidRPr="00EA579D" w:rsidRDefault="00173F08" w:rsidP="00822842">
            <w:pPr>
              <w:tabs>
                <w:tab w:val="left" w:pos="372"/>
              </w:tabs>
              <w:rPr>
                <w:rStyle w:val="InstructionsTabelleText"/>
                <w:rFonts w:ascii="Times New Roman" w:hAnsi="Times New Roman"/>
                <w:bCs/>
                <w:sz w:val="24"/>
              </w:rPr>
            </w:pPr>
            <w:r w:rsidRPr="00EA579D">
              <w:rPr>
                <w:rStyle w:val="InstructionsTabelleText"/>
                <w:rFonts w:ascii="Times New Roman" w:hAnsi="Times New Roman"/>
                <w:sz w:val="24"/>
              </w:rPr>
              <w:t>d)</w:t>
            </w:r>
            <w:r w:rsidRPr="00EA579D">
              <w:tab/>
            </w:r>
            <w:r w:rsidRPr="00EA579D">
              <w:rPr>
                <w:rStyle w:val="InstructionsTabelleText"/>
                <w:rFonts w:ascii="Times New Roman" w:hAnsi="Times New Roman"/>
                <w:sz w:val="24"/>
              </w:rPr>
              <w:t>(sega)finantsvaldusettevõtja</w:t>
            </w:r>
          </w:p>
          <w:p w14:paraId="1C70DDA8" w14:textId="77777777" w:rsidR="00173F08" w:rsidRPr="00EA579D" w:rsidRDefault="00173F08" w:rsidP="00822842">
            <w:pPr>
              <w:tabs>
                <w:tab w:val="left" w:pos="372"/>
              </w:tabs>
              <w:rPr>
                <w:rStyle w:val="InstructionsTabelleText"/>
                <w:rFonts w:ascii="Times New Roman" w:hAnsi="Times New Roman"/>
                <w:bCs/>
                <w:sz w:val="24"/>
              </w:rPr>
            </w:pPr>
            <w:r w:rsidRPr="00EA579D">
              <w:tab/>
            </w: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artikli 4 lõike 1 punktid 20 ja 21;</w:t>
            </w:r>
          </w:p>
          <w:p w14:paraId="30F427B6" w14:textId="77777777" w:rsidR="00173F08" w:rsidRPr="00EA579D" w:rsidRDefault="00173F08" w:rsidP="00822842">
            <w:pPr>
              <w:tabs>
                <w:tab w:val="left" w:pos="372"/>
              </w:tabs>
              <w:rPr>
                <w:rStyle w:val="InstructionsTabelleText"/>
                <w:rFonts w:ascii="Times New Roman" w:hAnsi="Times New Roman"/>
                <w:bCs/>
                <w:sz w:val="24"/>
              </w:rPr>
            </w:pPr>
            <w:r w:rsidRPr="00EA579D">
              <w:rPr>
                <w:rStyle w:val="InstructionsTabelleText"/>
                <w:rFonts w:ascii="Times New Roman" w:hAnsi="Times New Roman"/>
                <w:sz w:val="24"/>
              </w:rPr>
              <w:t>e)</w:t>
            </w:r>
            <w:r w:rsidRPr="00EA579D">
              <w:tab/>
            </w:r>
            <w:r w:rsidRPr="00EA579D">
              <w:rPr>
                <w:rStyle w:val="InstructionsTabelleText"/>
                <w:rFonts w:ascii="Times New Roman" w:hAnsi="Times New Roman"/>
                <w:sz w:val="24"/>
              </w:rPr>
              <w:t>abiettevõtja</w:t>
            </w:r>
          </w:p>
          <w:p w14:paraId="21A43501" w14:textId="77777777" w:rsidR="00173F08" w:rsidRPr="00EA579D" w:rsidRDefault="00173F08" w:rsidP="00822842">
            <w:pPr>
              <w:tabs>
                <w:tab w:val="left" w:pos="372"/>
              </w:tabs>
              <w:rPr>
                <w:rStyle w:val="InstructionsTabelleText"/>
                <w:rFonts w:ascii="Times New Roman" w:hAnsi="Times New Roman"/>
                <w:bCs/>
                <w:sz w:val="24"/>
              </w:rPr>
            </w:pPr>
            <w:r w:rsidRPr="00EA579D">
              <w:tab/>
            </w: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artikli 4 lõike 1 punkt 18;</w:t>
            </w:r>
          </w:p>
          <w:p w14:paraId="33923092" w14:textId="77777777" w:rsidR="00173F08" w:rsidRPr="00EA579D" w:rsidRDefault="00173F08" w:rsidP="00822842">
            <w:pPr>
              <w:tabs>
                <w:tab w:val="left" w:pos="372"/>
              </w:tabs>
              <w:rPr>
                <w:rStyle w:val="InstructionsTabelleText"/>
                <w:rFonts w:ascii="Times New Roman" w:hAnsi="Times New Roman"/>
                <w:bCs/>
                <w:sz w:val="24"/>
              </w:rPr>
            </w:pPr>
            <w:r w:rsidRPr="00EA579D">
              <w:rPr>
                <w:rStyle w:val="InstructionsTabelleText"/>
                <w:rFonts w:ascii="Times New Roman" w:hAnsi="Times New Roman"/>
                <w:sz w:val="24"/>
              </w:rPr>
              <w:t>f)</w:t>
            </w:r>
            <w:r w:rsidRPr="00EA579D">
              <w:tab/>
            </w:r>
            <w:r w:rsidRPr="00EA579D">
              <w:rPr>
                <w:rStyle w:val="InstructionsTabelleText"/>
                <w:rFonts w:ascii="Times New Roman" w:hAnsi="Times New Roman"/>
                <w:sz w:val="24"/>
              </w:rPr>
              <w:t>väärtpaberistamise eriotstarbeline ettevõtja</w:t>
            </w:r>
          </w:p>
          <w:p w14:paraId="0A5E1647" w14:textId="77777777" w:rsidR="00173F08" w:rsidRPr="00EA579D" w:rsidRDefault="00173F08" w:rsidP="00822842">
            <w:pPr>
              <w:tabs>
                <w:tab w:val="left" w:pos="372"/>
              </w:tabs>
              <w:rPr>
                <w:rStyle w:val="InstructionsTabelleText"/>
                <w:rFonts w:ascii="Times New Roman" w:hAnsi="Times New Roman"/>
                <w:bCs/>
                <w:sz w:val="24"/>
              </w:rPr>
            </w:pPr>
            <w:r w:rsidRPr="00EA579D">
              <w:tab/>
            </w: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artikli 4 lõike 1 punkt 66;</w:t>
            </w:r>
          </w:p>
          <w:p w14:paraId="56894EF9" w14:textId="77777777" w:rsidR="00173F08" w:rsidRPr="00EA579D" w:rsidRDefault="00173F08" w:rsidP="00822842">
            <w:pPr>
              <w:tabs>
                <w:tab w:val="left" w:pos="372"/>
              </w:tabs>
              <w:rPr>
                <w:rStyle w:val="InstructionsTabelleText"/>
                <w:rFonts w:ascii="Times New Roman" w:hAnsi="Times New Roman"/>
                <w:bCs/>
                <w:sz w:val="24"/>
              </w:rPr>
            </w:pPr>
            <w:r w:rsidRPr="00EA579D">
              <w:rPr>
                <w:rStyle w:val="InstructionsTabelleText"/>
                <w:rFonts w:ascii="Times New Roman" w:hAnsi="Times New Roman"/>
                <w:sz w:val="24"/>
              </w:rPr>
              <w:t>g)</w:t>
            </w:r>
            <w:r w:rsidRPr="00EA579D">
              <w:tab/>
            </w:r>
            <w:r w:rsidRPr="00EA579D">
              <w:rPr>
                <w:rStyle w:val="InstructionsTabelleText"/>
                <w:rFonts w:ascii="Times New Roman" w:hAnsi="Times New Roman"/>
                <w:sz w:val="24"/>
              </w:rPr>
              <w:t>pandikirjadega seotud ettevõtja</w:t>
            </w:r>
          </w:p>
          <w:p w14:paraId="6CA79499" w14:textId="77777777" w:rsidR="00173F08" w:rsidRPr="00EA579D" w:rsidRDefault="00173F08" w:rsidP="00822842">
            <w:pPr>
              <w:tabs>
                <w:tab w:val="left" w:pos="372"/>
              </w:tabs>
              <w:ind w:left="372"/>
              <w:rPr>
                <w:rStyle w:val="InstructionsTabelleText"/>
                <w:rFonts w:ascii="Times New Roman" w:hAnsi="Times New Roman"/>
                <w:bCs/>
                <w:sz w:val="24"/>
              </w:rPr>
            </w:pPr>
            <w:r w:rsidRPr="00EA579D">
              <w:rPr>
                <w:rStyle w:val="InstructionsTabelleText"/>
                <w:rFonts w:ascii="Times New Roman" w:hAnsi="Times New Roman"/>
                <w:sz w:val="24"/>
              </w:rPr>
              <w:t>Pandikirjade emiteerimiseks või pandikirjade tagatise hoidmiseks loodud üksus, kui see ei kuulu kategooriate a, b või d–f alla;</w:t>
            </w:r>
          </w:p>
          <w:p w14:paraId="73FCB23B" w14:textId="77777777" w:rsidR="00173F08" w:rsidRPr="00EA579D" w:rsidRDefault="00173F08" w:rsidP="00822842">
            <w:pPr>
              <w:tabs>
                <w:tab w:val="left" w:pos="372"/>
              </w:tabs>
              <w:rPr>
                <w:rStyle w:val="InstructionsTabelleText"/>
                <w:rFonts w:ascii="Times New Roman" w:hAnsi="Times New Roman"/>
                <w:sz w:val="24"/>
              </w:rPr>
            </w:pPr>
            <w:r w:rsidRPr="00EA579D">
              <w:rPr>
                <w:rStyle w:val="InstructionsTabelleText"/>
                <w:rFonts w:ascii="Times New Roman" w:hAnsi="Times New Roman"/>
                <w:sz w:val="24"/>
              </w:rPr>
              <w:t>h)</w:t>
            </w:r>
            <w:r w:rsidRPr="00EA579D">
              <w:tab/>
            </w:r>
            <w:r w:rsidRPr="00EA579D">
              <w:rPr>
                <w:rStyle w:val="InstructionsTabelleText"/>
                <w:rFonts w:ascii="Times New Roman" w:hAnsi="Times New Roman"/>
                <w:sz w:val="24"/>
              </w:rPr>
              <w:t>muud liiki üksus</w:t>
            </w:r>
          </w:p>
          <w:p w14:paraId="404E7CFE" w14:textId="77777777" w:rsidR="00173F08" w:rsidRPr="00EA579D" w:rsidRDefault="00173F08" w:rsidP="00822842">
            <w:pPr>
              <w:tabs>
                <w:tab w:val="left" w:pos="372"/>
              </w:tabs>
              <w:ind w:left="372"/>
              <w:rPr>
                <w:rStyle w:val="InstructionsTabelleberschrift"/>
                <w:rFonts w:ascii="Times New Roman" w:hAnsi="Times New Roman"/>
                <w:b w:val="0"/>
                <w:sz w:val="24"/>
              </w:rPr>
            </w:pPr>
            <w:r w:rsidRPr="00EA579D">
              <w:rPr>
                <w:rStyle w:val="InstructionsTabelleberschrift"/>
                <w:rFonts w:ascii="Times New Roman" w:hAnsi="Times New Roman"/>
                <w:sz w:val="24"/>
              </w:rPr>
              <w:t>Muu kui punktides a–g osutatud üksus.</w:t>
            </w:r>
          </w:p>
          <w:p w14:paraId="1E1DE3FB" w14:textId="77777777" w:rsidR="00173F08" w:rsidRPr="00EA579D" w:rsidRDefault="00173F08" w:rsidP="00822842">
            <w:pPr>
              <w:tabs>
                <w:tab w:val="left" w:pos="372"/>
              </w:tabs>
              <w:rPr>
                <w:rStyle w:val="InstructionsTabelleberschrift"/>
                <w:rFonts w:ascii="Times New Roman" w:hAnsi="Times New Roman"/>
                <w:b w:val="0"/>
                <w:sz w:val="24"/>
              </w:rPr>
            </w:pPr>
            <w:r w:rsidRPr="00EA579D">
              <w:rPr>
                <w:rStyle w:val="InstructionsTabelleberschrift"/>
                <w:rFonts w:ascii="Times New Roman" w:hAnsi="Times New Roman"/>
                <w:sz w:val="24"/>
              </w:rPr>
              <w:t xml:space="preserve">Kui üksuse suhtes ei kohaldata </w:t>
            </w:r>
            <w:r w:rsidRPr="00EA579D">
              <w:rPr>
                <w:rFonts w:ascii="Times New Roman" w:hAnsi="Times New Roman"/>
                <w:sz w:val="24"/>
              </w:rPr>
              <w:t xml:space="preserve">määrust (EL) nr 575/2013 </w:t>
            </w:r>
            <w:r w:rsidRPr="00EA579D">
              <w:rPr>
                <w:rStyle w:val="InstructionsTabelleberschrift"/>
                <w:rFonts w:ascii="Times New Roman" w:hAnsi="Times New Roman"/>
                <w:sz w:val="24"/>
              </w:rPr>
              <w:t>ega</w:t>
            </w:r>
            <w:r w:rsidRPr="00EA579D">
              <w:rPr>
                <w:rFonts w:ascii="Times New Roman" w:hAnsi="Times New Roman"/>
                <w:sz w:val="24"/>
              </w:rPr>
              <w:t xml:space="preserve"> direktiivi 2013/36/EL</w:t>
            </w:r>
            <w:r w:rsidRPr="00EA579D">
              <w:rPr>
                <w:rStyle w:val="InstructionsTabelleberschrift"/>
                <w:rFonts w:ascii="Times New Roman" w:hAnsi="Times New Roman"/>
                <w:sz w:val="24"/>
              </w:rPr>
              <w:t>, vaid sätteid, mis on vähemalt samaväärsed Baseli sätetega, tehakse asjakohane kategooria kindlaks nii hästi kui võimalik.</w:t>
            </w:r>
          </w:p>
        </w:tc>
      </w:tr>
      <w:tr w:rsidR="00173F08" w:rsidRPr="00EA579D" w14:paraId="177D0BA5" w14:textId="77777777" w:rsidTr="00822842">
        <w:tc>
          <w:tcPr>
            <w:tcW w:w="1188" w:type="dxa"/>
          </w:tcPr>
          <w:p w14:paraId="0C21191B"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0040</w:t>
            </w:r>
          </w:p>
        </w:tc>
        <w:tc>
          <w:tcPr>
            <w:tcW w:w="8640" w:type="dxa"/>
          </w:tcPr>
          <w:p w14:paraId="6CCCE12B" w14:textId="77777777" w:rsidR="00173F08" w:rsidRPr="00EA579D" w:rsidRDefault="00173F08" w:rsidP="00822842">
            <w:pPr>
              <w:rPr>
                <w:rFonts w:ascii="Times New Roman" w:hAnsi="Times New Roman"/>
                <w:b/>
                <w:sz w:val="24"/>
                <w:u w:val="single"/>
              </w:rPr>
            </w:pPr>
            <w:r w:rsidRPr="00EA579D">
              <w:rPr>
                <w:rFonts w:ascii="Times New Roman" w:hAnsi="Times New Roman"/>
                <w:b/>
                <w:sz w:val="24"/>
                <w:u w:val="single"/>
              </w:rPr>
              <w:t xml:space="preserve">ANDMETE ULATUS: </w:t>
            </w:r>
            <w:r w:rsidRPr="00EA579D">
              <w:rPr>
                <w:rFonts w:ascii="Times New Roman" w:hAnsi="Times New Roman"/>
                <w:b/>
                <w:caps/>
                <w:sz w:val="24"/>
                <w:u w:val="single"/>
              </w:rPr>
              <w:t>individuaalselt täielikult konsolideeritud (SF) VÕI individuaalselt osaliselt konsolideeritud (SP)</w:t>
            </w:r>
          </w:p>
          <w:p w14:paraId="0AE72FF3" w14:textId="77777777" w:rsidR="00173F08" w:rsidRPr="00EA579D" w:rsidRDefault="00173F08" w:rsidP="00822842">
            <w:pPr>
              <w:rPr>
                <w:rStyle w:val="Heading1Char"/>
                <w:rFonts w:ascii="Times New Roman" w:hAnsi="Times New Roman"/>
                <w:sz w:val="24"/>
              </w:rPr>
            </w:pPr>
            <w:r w:rsidRPr="00EA579D">
              <w:rPr>
                <w:rStyle w:val="InstructionsTabelleText"/>
                <w:rFonts w:ascii="Times New Roman" w:hAnsi="Times New Roman"/>
                <w:sz w:val="24"/>
              </w:rPr>
              <w:t>„SF“ märgitakse täielikult konsolideeritud üksikute tütarettevõtjate puhul.</w:t>
            </w:r>
            <w:r w:rsidRPr="00EA579D">
              <w:rPr>
                <w:rStyle w:val="Heading1Char"/>
                <w:rFonts w:ascii="Times New Roman" w:hAnsi="Times New Roman"/>
                <w:sz w:val="24"/>
              </w:rPr>
              <w:t xml:space="preserve"> </w:t>
            </w:r>
          </w:p>
          <w:p w14:paraId="62274488" w14:textId="77777777" w:rsidR="00173F08" w:rsidRPr="00EA579D" w:rsidRDefault="00173F08" w:rsidP="00822842">
            <w:pPr>
              <w:rPr>
                <w:rStyle w:val="InstructionsTabelleText"/>
                <w:rFonts w:ascii="Times New Roman" w:hAnsi="Times New Roman"/>
                <w:smallCaps/>
                <w:sz w:val="24"/>
              </w:rPr>
            </w:pPr>
            <w:r w:rsidRPr="00EA579D">
              <w:rPr>
                <w:rStyle w:val="InstructionsTabelleText"/>
                <w:rFonts w:ascii="Times New Roman" w:hAnsi="Times New Roman"/>
                <w:sz w:val="24"/>
              </w:rPr>
              <w:t>„SP“ märgitakse osaliselt konsolideeritud üksikute tütarettevõtjate puhul.</w:t>
            </w:r>
            <w:r w:rsidRPr="00EA579D">
              <w:rPr>
                <w:rStyle w:val="InstructionsTabelleText"/>
                <w:rFonts w:ascii="Times New Roman" w:hAnsi="Times New Roman"/>
                <w:i/>
                <w:sz w:val="24"/>
              </w:rPr>
              <w:t xml:space="preserve"> </w:t>
            </w:r>
          </w:p>
        </w:tc>
      </w:tr>
      <w:tr w:rsidR="00173F08" w:rsidRPr="00EA579D" w14:paraId="5114D2FB" w14:textId="77777777" w:rsidTr="00822842">
        <w:tc>
          <w:tcPr>
            <w:tcW w:w="1188" w:type="dxa"/>
          </w:tcPr>
          <w:p w14:paraId="3334848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0050</w:t>
            </w:r>
          </w:p>
        </w:tc>
        <w:tc>
          <w:tcPr>
            <w:tcW w:w="8640" w:type="dxa"/>
          </w:tcPr>
          <w:p w14:paraId="00CDACE7" w14:textId="77777777" w:rsidR="00173F08" w:rsidRPr="00EA579D" w:rsidRDefault="00173F08" w:rsidP="00822842">
            <w:pPr>
              <w:rPr>
                <w:rFonts w:ascii="Times New Roman" w:hAnsi="Times New Roman"/>
                <w:b/>
                <w:sz w:val="24"/>
                <w:u w:val="single"/>
              </w:rPr>
            </w:pPr>
            <w:r w:rsidRPr="00EA579D">
              <w:rPr>
                <w:rFonts w:ascii="Times New Roman" w:hAnsi="Times New Roman"/>
                <w:b/>
                <w:sz w:val="24"/>
                <w:u w:val="single"/>
              </w:rPr>
              <w:t xml:space="preserve">RIIGIKOOD </w:t>
            </w:r>
          </w:p>
          <w:p w14:paraId="6D6EDCAD" w14:textId="3FF412B9"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 xml:space="preserve">Finantsinstitutsioonid märgivad kahetähelise riigikoodi vastavalt standardile ISO 3166-1. </w:t>
            </w:r>
          </w:p>
        </w:tc>
      </w:tr>
      <w:tr w:rsidR="00173F08" w:rsidRPr="00EA579D" w14:paraId="78D1D7A5" w14:textId="77777777" w:rsidTr="00822842">
        <w:tc>
          <w:tcPr>
            <w:tcW w:w="1188" w:type="dxa"/>
          </w:tcPr>
          <w:p w14:paraId="26EECF69"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0060</w:t>
            </w:r>
          </w:p>
        </w:tc>
        <w:tc>
          <w:tcPr>
            <w:tcW w:w="8640" w:type="dxa"/>
          </w:tcPr>
          <w:p w14:paraId="3297BC06"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OSALUSE MÄÄR (%)</w:t>
            </w:r>
          </w:p>
          <w:p w14:paraId="0214F399"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See protsendimäär osutab emaettevõtja tegelikule osalusele tütarettevõtjate kapitalis. Otsese tütarettevõtja täieliku konsolideerimise korral on tegelik osalus näiteks 70 %. Vastavalt määruse (EL) nr 575/2013 artikli 4 lõike 1 punktile 16 tuleb tütarettevõtjas oleva osaluse kajastamiseks asjaomaste tütarettevõtjate osalused korrutada.</w:t>
            </w:r>
          </w:p>
        </w:tc>
      </w:tr>
      <w:tr w:rsidR="00173F08" w:rsidRPr="00EA579D" w14:paraId="55A34781" w14:textId="77777777" w:rsidTr="00822842">
        <w:tc>
          <w:tcPr>
            <w:tcW w:w="1188" w:type="dxa"/>
          </w:tcPr>
          <w:p w14:paraId="254AD573"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0065</w:t>
            </w:r>
          </w:p>
        </w:tc>
        <w:tc>
          <w:tcPr>
            <w:tcW w:w="8640" w:type="dxa"/>
          </w:tcPr>
          <w:p w14:paraId="42EB5499" w14:textId="77777777" w:rsidR="00173F08" w:rsidRPr="00EA579D" w:rsidRDefault="00173F08" w:rsidP="00822842">
            <w:pPr>
              <w:rPr>
                <w:rFonts w:ascii="Times New Roman" w:hAnsi="Times New Roman"/>
                <w:b/>
                <w:sz w:val="24"/>
                <w:u w:val="single"/>
              </w:rPr>
            </w:pPr>
            <w:r w:rsidRPr="00EA579D">
              <w:rPr>
                <w:rFonts w:ascii="Times New Roman" w:hAnsi="Times New Roman"/>
                <w:b/>
                <w:sz w:val="24"/>
                <w:u w:val="single"/>
              </w:rPr>
              <w:t>TASAARVESTAV KONSOLIDEERIMISGRUPP</w:t>
            </w:r>
          </w:p>
          <w:p w14:paraId="591957C8"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„Tasaarvestav konsolideerimisgrupp“ on üks järgmistest:</w:t>
            </w:r>
          </w:p>
          <w:p w14:paraId="3C498A91" w14:textId="77777777" w:rsidR="00173F08" w:rsidRPr="00EA579D" w:rsidRDefault="00173F08" w:rsidP="00173F08">
            <w:pPr>
              <w:pStyle w:val="ListParagraph"/>
              <w:numPr>
                <w:ilvl w:val="0"/>
                <w:numId w:val="3"/>
              </w:numPr>
              <w:rPr>
                <w:rStyle w:val="InstructionsTabelleText"/>
                <w:rFonts w:ascii="Times New Roman" w:hAnsi="Times New Roman"/>
                <w:sz w:val="24"/>
              </w:rPr>
            </w:pPr>
            <w:r w:rsidRPr="00EA579D">
              <w:rPr>
                <w:rStyle w:val="InstructionsTabelleText"/>
                <w:rFonts w:ascii="Times New Roman" w:hAnsi="Times New Roman"/>
                <w:sz w:val="24"/>
              </w:rPr>
              <w:t>üksuste grupp, millele pädev asutus on andnud loa kasutada positsioone ühes selle konsolideerimisgrupi finantsinstitutsioonis või ettevõtjas, et tasaarvestada positsioone selle konsolideerimisgrupi teises finantsinstitutsioonis või ettevõtjas vastavalt määruse (EL) nr 575/2013 artiklile 325b;</w:t>
            </w:r>
          </w:p>
          <w:p w14:paraId="6C55C0A1" w14:textId="77777777" w:rsidR="00173F08" w:rsidRPr="00EA579D" w:rsidRDefault="00173F08" w:rsidP="00173F08">
            <w:pPr>
              <w:pStyle w:val="ListParagraph"/>
              <w:numPr>
                <w:ilvl w:val="0"/>
                <w:numId w:val="3"/>
              </w:numPr>
              <w:rPr>
                <w:rStyle w:val="InstructionsTabelleText"/>
                <w:rFonts w:ascii="Times New Roman" w:hAnsi="Times New Roman"/>
                <w:b/>
                <w:bCs/>
                <w:sz w:val="24"/>
                <w:u w:val="single"/>
              </w:rPr>
            </w:pPr>
            <w:r w:rsidRPr="00EA579D">
              <w:rPr>
                <w:rStyle w:val="InstructionsTabelleText"/>
                <w:rFonts w:ascii="Times New Roman" w:hAnsi="Times New Roman"/>
                <w:sz w:val="24"/>
              </w:rPr>
              <w:t>mis tahes individuaalne üksus, kelle positsioone ei saa tasaarvestada sama konsolideerimisgrupi ühegi teise üksuse positsioonidega, mille suhtes kohaldatakse konsolideeritud järelevalvet vastavalt direktiivile 2013/36/EL, sest pädev asutus ei ole andnud kõnealuse määruse artikli 325b kohast luba.</w:t>
            </w:r>
          </w:p>
          <w:p w14:paraId="30CBC62B"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Finantsinstitutsioonid märgivad tasaarvestava konsolideerimisgrupi, kuhu iga vormis loetletud üksus kuulub, kui nad vastavad mõlemale järgmisele tingimusele:</w:t>
            </w:r>
          </w:p>
          <w:p w14:paraId="147E25D5" w14:textId="148922D0"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a) nad arvutavad oma tururiskile avatud tegevuse omavahendite nõuded vastavalt määruse (EL) nr 575/2013 III osa IV jaotise 1a</w:t>
            </w:r>
            <w:r w:rsidR="00EA579D">
              <w:rPr>
                <w:rStyle w:val="InstructionsTabelleText"/>
                <w:rFonts w:ascii="Times New Roman" w:hAnsi="Times New Roman"/>
                <w:sz w:val="24"/>
              </w:rPr>
              <w:t xml:space="preserve"> või</w:t>
            </w:r>
            <w:r w:rsidRPr="00EA579D">
              <w:rPr>
                <w:rStyle w:val="InstructionsTabelleText"/>
                <w:rFonts w:ascii="Times New Roman" w:hAnsi="Times New Roman"/>
                <w:sz w:val="24"/>
              </w:rPr>
              <w:t xml:space="preserve"> 1b või mõlemale peatükile või nende suhtes kohaldatakse kohustust esitada teavet kõnealuste omavahendite nõuete kohta vastavalt kõnealuse määruse artikli 430 lõikele 2a või 2b;</w:t>
            </w:r>
          </w:p>
          <w:p w14:paraId="467E176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b) konsolideerimisgrupp, mille suhtes kohaldatakse direktiivi 2013/36/EL kohast konsolideeritud järelevalvet, hõlmab vähemalt kahte tasaarvestavat konsolideerimisgruppi.</w:t>
            </w:r>
          </w:p>
          <w:p w14:paraId="6E55692B"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 xml:space="preserve">Selles veerus esitatakse väärtused „Tasaarvestav konsolideerimisgrupp 1“, „Tasaarvestav konsolideerimisgrupp 2“ jne. Juriidilised isikute ja tasaarvestavate konsolideerimisgruppide vaheline kaardistus on järjepidev ajaliselt ja järjepidev aruannete lõikes konsolideerimisgrupis, mille suhtes kohaldatakse konsolideeritud järelevalvet, ja järjepidev tasaarvestavate konsolideerimisgruppide tuvastamisel vormidel, mida sisaldab </w:t>
            </w:r>
            <w:r w:rsidRPr="00EA579D">
              <w:rPr>
                <w:rStyle w:val="InstructionsTabelleText"/>
                <w:rFonts w:ascii="Times New Roman" w:hAnsi="Times New Roman"/>
                <w:sz w:val="24"/>
                <w:highlight w:val="yellow"/>
              </w:rPr>
              <w:t>[määruse (EL) 2021/453 I lisa]</w:t>
            </w:r>
            <w:r w:rsidRPr="00EA579D">
              <w:rPr>
                <w:rStyle w:val="InstructionsTabelleText"/>
                <w:rFonts w:ascii="Times New Roman" w:hAnsi="Times New Roman"/>
                <w:sz w:val="24"/>
              </w:rPr>
              <w:t>.</w:t>
            </w:r>
          </w:p>
          <w:p w14:paraId="5DB075C7"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Kui finantsinstitutsioon vastab eespool sätestatud tingimusele a, kuid konsolideerimisgrupp, mille suhtes kohaldatakse direktiivi 2013/36/EL kohast konsolideeritud järelevalvet, hõlmab ainult ühte tasaarvestavat konsolideerimisgruppi, märgivad finantsinstitutsioonid sellel vormil kajastatud grupi emaettevõtjale vastaval real „üks tasaarvestav konsolideerimisgrupp“.</w:t>
            </w:r>
          </w:p>
        </w:tc>
      </w:tr>
      <w:tr w:rsidR="00173F08" w:rsidRPr="00EA579D" w14:paraId="79BDBC0E" w14:textId="77777777" w:rsidTr="00822842">
        <w:tc>
          <w:tcPr>
            <w:tcW w:w="1188" w:type="dxa"/>
          </w:tcPr>
          <w:p w14:paraId="73FB157F"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0070–0240</w:t>
            </w:r>
          </w:p>
        </w:tc>
        <w:tc>
          <w:tcPr>
            <w:tcW w:w="8640" w:type="dxa"/>
          </w:tcPr>
          <w:p w14:paraId="0274B016"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TEAVE ÜKSUSTE KOHTA, KELLE SUHTES KOHALDATAKSE OMAVAHENDITE NÕUDEID</w:t>
            </w:r>
          </w:p>
          <w:p w14:paraId="5193F4B6"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 xml:space="preserve">Selles üksikasjalikku teavet käsitlevas jaos (st veerud 0070–0240) kogutakse teavet ainult nende üksuste ja allkonsolideerimisgruppide kohta, kes kuuluvad konsolideerimise alla (määruse (EL) nr 575/2013 </w:t>
            </w:r>
            <w:r w:rsidRPr="00EA579D">
              <w:rPr>
                <w:rFonts w:ascii="Times New Roman" w:hAnsi="Times New Roman"/>
                <w:sz w:val="24"/>
              </w:rPr>
              <w:t>I osa II jaotise 2. peatükk</w:t>
            </w:r>
            <w:r w:rsidRPr="00EA579D">
              <w:rPr>
                <w:rStyle w:val="InstructionsTabelleText"/>
                <w:rFonts w:ascii="Times New Roman" w:hAnsi="Times New Roman"/>
                <w:sz w:val="24"/>
              </w:rPr>
              <w:t>) ja kelle suhtes seega tegelikult kohaldatakse</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 xml:space="preserve">kohaseid </w:t>
            </w:r>
            <w:r w:rsidRPr="00EA579D">
              <w:rPr>
                <w:rStyle w:val="InstructionsTabelleText"/>
                <w:rFonts w:ascii="Times New Roman" w:hAnsi="Times New Roman"/>
                <w:sz w:val="24"/>
              </w:rPr>
              <w:lastRenderedPageBreak/>
              <w:t xml:space="preserve">solventsusnõudeid või sätteid, mis on vähemalt samaväärsed Baseli sätetega (st kelle puhul on veerus 0030 märgitud „JAH“). </w:t>
            </w:r>
          </w:p>
          <w:p w14:paraId="341FD737" w14:textId="77777777" w:rsidR="00173F08" w:rsidRPr="00EA579D" w:rsidRDefault="00173F08" w:rsidP="00822842">
            <w:pPr>
              <w:rPr>
                <w:rFonts w:ascii="Times New Roman" w:hAnsi="Times New Roman"/>
                <w:sz w:val="24"/>
              </w:rPr>
            </w:pPr>
            <w:r w:rsidRPr="00EA579D">
              <w:rPr>
                <w:rFonts w:ascii="Times New Roman" w:hAnsi="Times New Roman"/>
                <w:sz w:val="24"/>
              </w:rPr>
              <w:t xml:space="preserve">Teave esitatakse kõigi konsolideerimisgruppi kuuluvate üksikute finantsinstitutsioonide kohta, kelle suhtes kohaldatakse omavahendite nõudeid, olenemata nende asukohast. </w:t>
            </w:r>
          </w:p>
          <w:p w14:paraId="44903571" w14:textId="77777777" w:rsidR="00173F08" w:rsidRPr="00EA579D" w:rsidRDefault="00173F08" w:rsidP="00822842">
            <w:pPr>
              <w:rPr>
                <w:rFonts w:ascii="Times New Roman" w:hAnsi="Times New Roman"/>
                <w:sz w:val="24"/>
              </w:rPr>
            </w:pPr>
            <w:r w:rsidRPr="00EA579D">
              <w:rPr>
                <w:rFonts w:ascii="Times New Roman" w:hAnsi="Times New Roman"/>
                <w:sz w:val="24"/>
              </w:rPr>
              <w:t>Selles osas esitatakse teave vastavalt finantsinstitutsiooni asukohariigis kohaldatavatele maksevõime eeskirjadele (seepärast ei ole käesoleva vormi puhul vaja teha topeltarvutusi individuaalsel alusel vastavalt eeskirjadele, mida kohaldatakse emaettevõtjana tegutseva finantsinstitutsiooni suhtes). Kui riigisiseselt kohaldatavad maksevõime eeskirjad erinevad määruse (EL) nr 575/2013 kohastest eeskirjadest ning võrreldavat jaotust ei ole, esitatakse teave juhul, kui andmed on piisavalt üksikasjalikult kättesaadavad. Seepärast on see osa faktiline vorm, milles esitatakse kokkuvõtlikult konsolideerimisgruppi kuuluvate üksikute finantsinstitutsioonide tehtud arvutused, pidades silmas, et mõnede suhtes kõnealustest finantsinstitutsioonidest võidakse kohaldada erinevaid maksevõime eeskirju.</w:t>
            </w:r>
          </w:p>
          <w:p w14:paraId="6B5F0F6F" w14:textId="77777777" w:rsidR="00173F08" w:rsidRPr="00EA579D" w:rsidRDefault="00173F08" w:rsidP="00822842">
            <w:pPr>
              <w:rPr>
                <w:rStyle w:val="InstructionsTabelleText"/>
                <w:rFonts w:ascii="Times New Roman" w:hAnsi="Times New Roman"/>
                <w:b/>
                <w:sz w:val="24"/>
                <w:u w:val="single"/>
              </w:rPr>
            </w:pPr>
            <w:r w:rsidRPr="00EA579D">
              <w:rPr>
                <w:rStyle w:val="InstructionsTabelleText"/>
                <w:rFonts w:ascii="Times New Roman" w:hAnsi="Times New Roman"/>
                <w:b/>
                <w:sz w:val="24"/>
                <w:u w:val="single"/>
              </w:rPr>
              <w:t>Investeerimisühingute püsivate üldkulude kajastamine</w:t>
            </w:r>
          </w:p>
          <w:p w14:paraId="38DFF7EE" w14:textId="77777777" w:rsidR="00173F08" w:rsidRPr="00EA579D" w:rsidRDefault="00173F08" w:rsidP="00822842">
            <w:pPr>
              <w:autoSpaceDE w:val="0"/>
              <w:autoSpaceDN w:val="0"/>
              <w:adjustRightInd w:val="0"/>
              <w:spacing w:after="0"/>
              <w:rPr>
                <w:rStyle w:val="InstructionsTabelleText"/>
                <w:rFonts w:ascii="Times New Roman" w:hAnsi="Times New Roman"/>
                <w:sz w:val="24"/>
              </w:rPr>
            </w:pPr>
            <w:r w:rsidRPr="00EA579D">
              <w:rPr>
                <w:rStyle w:val="InstructionsTabelleText"/>
                <w:rFonts w:ascii="Times New Roman" w:hAnsi="Times New Roman"/>
                <w:sz w:val="24"/>
              </w:rPr>
              <w:t>Investeerimisühingud võtavad omavahendite suhtarvu arvutamisel vastavalt määruse (EL) nr 575/2013 artiklitele 95, 96, 97 ja 98 arvesse püsivate üldkuludega seotud omavahendite nõudeid.</w:t>
            </w:r>
          </w:p>
          <w:p w14:paraId="033740CD" w14:textId="77777777" w:rsidR="00173F08" w:rsidRPr="00EA579D" w:rsidRDefault="00173F08" w:rsidP="00822842">
            <w:pPr>
              <w:autoSpaceDE w:val="0"/>
              <w:autoSpaceDN w:val="0"/>
              <w:adjustRightInd w:val="0"/>
              <w:spacing w:after="0"/>
              <w:rPr>
                <w:rStyle w:val="InstructionsTabelleText"/>
                <w:rFonts w:ascii="Times New Roman" w:hAnsi="Times New Roman"/>
                <w:sz w:val="24"/>
              </w:rPr>
            </w:pPr>
            <w:r w:rsidRPr="00EA579D">
              <w:rPr>
                <w:rStyle w:val="InstructionsTabelleText"/>
                <w:rFonts w:ascii="Times New Roman" w:hAnsi="Times New Roman"/>
                <w:sz w:val="24"/>
              </w:rPr>
              <w:t xml:space="preserve">Koguriskipositsiooni osa, mis on seotud püsivate üldkuludega, kajastatakse käesoleva vormi veerus 0100. </w:t>
            </w:r>
          </w:p>
        </w:tc>
      </w:tr>
      <w:tr w:rsidR="00173F08" w:rsidRPr="00EA579D" w14:paraId="63C531B9" w14:textId="77777777" w:rsidTr="00822842">
        <w:tc>
          <w:tcPr>
            <w:tcW w:w="1188" w:type="dxa"/>
          </w:tcPr>
          <w:p w14:paraId="7EE45F25"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0070</w:t>
            </w:r>
          </w:p>
        </w:tc>
        <w:tc>
          <w:tcPr>
            <w:tcW w:w="8640" w:type="dxa"/>
          </w:tcPr>
          <w:p w14:paraId="1A22FB2A"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 xml:space="preserve">KOGURISKIPOSITSIOON </w:t>
            </w:r>
          </w:p>
          <w:p w14:paraId="4B0A4350"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Märgitakse veergude 0080–0110 summa.</w:t>
            </w:r>
          </w:p>
        </w:tc>
      </w:tr>
      <w:tr w:rsidR="00173F08" w:rsidRPr="00EA579D" w14:paraId="1431A12F" w14:textId="77777777" w:rsidTr="00822842">
        <w:tc>
          <w:tcPr>
            <w:tcW w:w="1188" w:type="dxa"/>
          </w:tcPr>
          <w:p w14:paraId="1F1161FF"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0075</w:t>
            </w:r>
          </w:p>
        </w:tc>
        <w:tc>
          <w:tcPr>
            <w:tcW w:w="8640" w:type="dxa"/>
          </w:tcPr>
          <w:p w14:paraId="78E93AAA" w14:textId="6C094AA5"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MILLEST: MINIMAALSE VÄLJUNDMÄÄRAGA KORRIGEER</w:t>
            </w:r>
            <w:r w:rsidR="00EA579D">
              <w:rPr>
                <w:rStyle w:val="InstructionsTabelleberschrift"/>
                <w:rFonts w:ascii="Times New Roman" w:hAnsi="Times New Roman"/>
                <w:sz w:val="24"/>
              </w:rPr>
              <w:t>I</w:t>
            </w:r>
            <w:r w:rsidRPr="00EA579D">
              <w:rPr>
                <w:rStyle w:val="InstructionsTabelleberschrift"/>
                <w:rFonts w:ascii="Times New Roman" w:hAnsi="Times New Roman"/>
                <w:sz w:val="24"/>
              </w:rPr>
              <w:t>MINE (KOGURISKIPOSITSIOONI MINIMAALNE VÄLJUNDMÄÄR)</w:t>
            </w:r>
          </w:p>
          <w:p w14:paraId="267C9374" w14:textId="77777777" w:rsidR="00173F08" w:rsidRPr="00EA579D" w:rsidRDefault="00173F08" w:rsidP="00822842">
            <w:pPr>
              <w:rPr>
                <w:rStyle w:val="InstructionsTabelleberschrift"/>
                <w:rFonts w:ascii="Times New Roman" w:hAnsi="Times New Roman"/>
                <w:b w:val="0"/>
                <w:bCs w:val="0"/>
                <w:sz w:val="24"/>
              </w:rPr>
            </w:pPr>
            <w:r w:rsidRPr="00EA579D">
              <w:rPr>
                <w:rStyle w:val="InstructionsTabelleberschrift"/>
                <w:rFonts w:ascii="Times New Roman" w:hAnsi="Times New Roman"/>
                <w:b w:val="0"/>
                <w:sz w:val="24"/>
              </w:rPr>
              <w:t>Üksused esitavad individuaalselt arvutatud minimaalse väljundmääraga korrigeerimise.</w:t>
            </w:r>
          </w:p>
        </w:tc>
      </w:tr>
      <w:tr w:rsidR="00173F08" w:rsidRPr="00EA579D" w14:paraId="5B3929C2" w14:textId="77777777" w:rsidTr="00822842">
        <w:tc>
          <w:tcPr>
            <w:tcW w:w="1188" w:type="dxa"/>
          </w:tcPr>
          <w:p w14:paraId="4F014BF5"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0080</w:t>
            </w:r>
          </w:p>
        </w:tc>
        <w:tc>
          <w:tcPr>
            <w:tcW w:w="8640" w:type="dxa"/>
          </w:tcPr>
          <w:p w14:paraId="7FCBE592"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KREDIIDIRISK, VASTASPOOLE KREDIIDIRISK, LAHJENDUSRISK, REGULEERIMATA VÄÄRTPABERIÜLEKANDED JA ARVELDUS-/ÜLEKANDERISK</w:t>
            </w:r>
          </w:p>
          <w:p w14:paraId="4C32FDA3"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Selles veerus kajastatav summa vastab riskiga kaalutud varale (mis on võrdne või samaväärne positsioonidega, mida peab kajastama vormi CA2 real 0040 „</w:t>
            </w:r>
            <w:r w:rsidRPr="00EA579D">
              <w:rPr>
                <w:rStyle w:val="InstructionsTabelleberschrift"/>
                <w:rFonts w:ascii="Times New Roman" w:hAnsi="Times New Roman"/>
                <w:sz w:val="24"/>
              </w:rPr>
              <w:t>RISKIGA KAALUTUD VARA</w:t>
            </w:r>
            <w:r w:rsidRPr="00EA579D">
              <w:rPr>
                <w:rFonts w:ascii="Times New Roman" w:hAnsi="Times New Roman"/>
                <w:sz w:val="24"/>
              </w:rPr>
              <w:t xml:space="preserve"> KREDIIDIRISKI</w:t>
            </w:r>
            <w:r w:rsidRPr="00EA579D">
              <w:rPr>
                <w:rStyle w:val="InstructionsTabelleText"/>
                <w:rFonts w:ascii="Times New Roman" w:hAnsi="Times New Roman"/>
                <w:sz w:val="24"/>
              </w:rPr>
              <w:t>, VASTASPOOLE KREDIIDIRISKI JA LAHJENDUSRISKI NING REGULEERIMATA VÄÄRTPABERIÜLEKANNETE PUHUL“) ja omavahendite nõuete (mis on võrdsed või samaväärsed omavahendite nõuetega, mida peab kajastama vormi CA2 real 0490 „KOGURISKIPOSITSIOON ARVELDUS-/ÜLEKANDERISKI PUHUL“) summale.</w:t>
            </w:r>
          </w:p>
        </w:tc>
      </w:tr>
      <w:tr w:rsidR="00173F08" w:rsidRPr="00EA579D" w14:paraId="48538122" w14:textId="77777777" w:rsidTr="00822842">
        <w:tc>
          <w:tcPr>
            <w:tcW w:w="1188" w:type="dxa"/>
          </w:tcPr>
          <w:p w14:paraId="3B03E59F"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0090</w:t>
            </w:r>
          </w:p>
        </w:tc>
        <w:tc>
          <w:tcPr>
            <w:tcW w:w="8640" w:type="dxa"/>
          </w:tcPr>
          <w:p w14:paraId="1F8CDF0D" w14:textId="117F25BE"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TURURISK</w:t>
            </w:r>
          </w:p>
          <w:p w14:paraId="7A55CAD7" w14:textId="55D7980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Selles veerus kajastatav summa vastab omavahendite nõuetele, mis on võrdsed või samaväärsed omavahendite nõuetega, mida peab kajastama vormi CA2 real 0520 „KOGURISKIPOSITSIOON TURURISKILE AVATUD TEGEVUSE PUHUL“.</w:t>
            </w:r>
          </w:p>
        </w:tc>
      </w:tr>
      <w:tr w:rsidR="00173F08" w:rsidRPr="00EA579D" w14:paraId="292EDAF3" w14:textId="77777777" w:rsidTr="00822842">
        <w:tc>
          <w:tcPr>
            <w:tcW w:w="1188" w:type="dxa"/>
          </w:tcPr>
          <w:p w14:paraId="468DC5E6"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0100</w:t>
            </w:r>
          </w:p>
        </w:tc>
        <w:tc>
          <w:tcPr>
            <w:tcW w:w="8640" w:type="dxa"/>
          </w:tcPr>
          <w:p w14:paraId="47EDEC82"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OPERATSIOONIRISK</w:t>
            </w:r>
          </w:p>
          <w:p w14:paraId="0D971CE8"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Selles veerus kajastatav summa vastab riskiga kaalutud varale, mis on võrdne või samaväärne summaga, mida peab kajastama vormi CA2 real 0590 „KOGURISKIPOSITSIOON OPERATSIOONIRISKI PUHUL“.</w:t>
            </w:r>
          </w:p>
          <w:p w14:paraId="793CB669"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Selles veerus võetakse arvesse püsivaid üldkulusid, sealhulgas vormi CA2 rida 0630 „PÜSIVATEST ÜLDKULUDEST TULENEV TÄIENDAV RISKIPOSITSIOON“.</w:t>
            </w:r>
          </w:p>
        </w:tc>
      </w:tr>
      <w:tr w:rsidR="00173F08" w:rsidRPr="00EA579D" w14:paraId="21616B84" w14:textId="77777777" w:rsidTr="00822842">
        <w:tc>
          <w:tcPr>
            <w:tcW w:w="1188" w:type="dxa"/>
          </w:tcPr>
          <w:p w14:paraId="0592590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0110</w:t>
            </w:r>
          </w:p>
        </w:tc>
        <w:tc>
          <w:tcPr>
            <w:tcW w:w="8640" w:type="dxa"/>
          </w:tcPr>
          <w:p w14:paraId="5A6EE0BF"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MUUD RISKIPOSITSIOONID</w:t>
            </w:r>
          </w:p>
          <w:p w14:paraId="6AB0F2D9"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Selles veerus kajastatav summa vastab riskipositsioonidele, mida ei ole eespool eraldi loetletud. See on vormi CA2 ridade 0640, 0680 ja 0690 summa.</w:t>
            </w:r>
          </w:p>
        </w:tc>
      </w:tr>
      <w:tr w:rsidR="00173F08" w:rsidRPr="00EA579D" w14:paraId="1AA509B5" w14:textId="77777777" w:rsidTr="00822842">
        <w:tc>
          <w:tcPr>
            <w:tcW w:w="1188" w:type="dxa"/>
          </w:tcPr>
          <w:p w14:paraId="31666405"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0120–0240</w:t>
            </w:r>
          </w:p>
        </w:tc>
        <w:tc>
          <w:tcPr>
            <w:tcW w:w="8640" w:type="dxa"/>
          </w:tcPr>
          <w:p w14:paraId="4017EF14"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ÜKSIKASJALIK TEAVE KONSOLIDEERIMISGRUPI OMAVAHENDITE KOHTA MAKSEVÕIME TAGAMISEKS</w:t>
            </w:r>
          </w:p>
          <w:p w14:paraId="713BB53E"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Järgmistes veergudes esitatakse teave vastavalt üksuse või allkonsolideerimisgrupi asukohariigis kohaldatavatele maksevõime eeskirjadele.</w:t>
            </w:r>
          </w:p>
        </w:tc>
      </w:tr>
      <w:tr w:rsidR="00173F08" w:rsidRPr="00EA579D" w14:paraId="5A140096" w14:textId="77777777" w:rsidTr="00822842">
        <w:tc>
          <w:tcPr>
            <w:tcW w:w="1188" w:type="dxa"/>
          </w:tcPr>
          <w:p w14:paraId="487213B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0120</w:t>
            </w:r>
          </w:p>
        </w:tc>
        <w:tc>
          <w:tcPr>
            <w:tcW w:w="8640" w:type="dxa"/>
          </w:tcPr>
          <w:p w14:paraId="5B6BE8DD"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OMAVAHENDID</w:t>
            </w:r>
          </w:p>
          <w:p w14:paraId="55D150C2"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Selles veerus kajastatav summa vastab omavahenditele, mis on võrdsed või samaväärsed omavahenditega, mida peab kajastama vormi CA1 real 0010 „OMAVAHENDID“.</w:t>
            </w:r>
          </w:p>
        </w:tc>
      </w:tr>
      <w:tr w:rsidR="00173F08" w:rsidRPr="00EA579D" w14:paraId="40713F8A" w14:textId="77777777" w:rsidTr="00822842">
        <w:tc>
          <w:tcPr>
            <w:tcW w:w="1188" w:type="dxa"/>
          </w:tcPr>
          <w:p w14:paraId="4C6759BA"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0130</w:t>
            </w:r>
          </w:p>
        </w:tc>
        <w:tc>
          <w:tcPr>
            <w:tcW w:w="8640" w:type="dxa"/>
          </w:tcPr>
          <w:p w14:paraId="33EA093E"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 xml:space="preserve">MILLEST: KVALIFITSEERUVAD OMAVAHENDID </w:t>
            </w:r>
          </w:p>
          <w:p w14:paraId="34714CBE"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82</w:t>
            </w:r>
            <w:r w:rsidRPr="00EA579D">
              <w:rPr>
                <w:rFonts w:ascii="Times New Roman" w:hAnsi="Times New Roman"/>
                <w:sz w:val="24"/>
              </w:rPr>
              <w:t xml:space="preserve"> </w:t>
            </w:r>
          </w:p>
          <w:p w14:paraId="7999D7DB"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 xml:space="preserve">Selles veerus esitatakse andmed ainult individuaalselt kajastatavate täielikult konsolideeritud tütarettevõtjate puhul, kes on finantsinstitutsioonid. </w:t>
            </w:r>
          </w:p>
          <w:p w14:paraId="1DFAEDAA"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Eespool määratletud tütarettevõtjate puhul käsitatakse olulise osalusena instrumente (koos seotud jaotamata kasumi, ülekursi ja muude reservidega), mida omavad muud isikud kui</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kohase konsolideerimise alla kuuluvad ettevõtjad.</w:t>
            </w:r>
          </w:p>
          <w:p w14:paraId="3E7C4509"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Kajastatavas summas võetakse arvesse üleminekusätete mõju. See on aktsepteeritud summa aruandekuupäeva seisuga.</w:t>
            </w:r>
          </w:p>
        </w:tc>
      </w:tr>
      <w:tr w:rsidR="00173F08" w:rsidRPr="00EA579D" w14:paraId="6C60DC0C" w14:textId="77777777" w:rsidTr="00822842">
        <w:tc>
          <w:tcPr>
            <w:tcW w:w="1188" w:type="dxa"/>
          </w:tcPr>
          <w:p w14:paraId="539F5FBB"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0140</w:t>
            </w:r>
          </w:p>
        </w:tc>
        <w:tc>
          <w:tcPr>
            <w:tcW w:w="8640" w:type="dxa"/>
          </w:tcPr>
          <w:p w14:paraId="24287788" w14:textId="77777777" w:rsidR="00173F08" w:rsidRPr="00EA579D" w:rsidRDefault="00173F08" w:rsidP="00822842">
            <w:pPr>
              <w:rPr>
                <w:rStyle w:val="InstructionsTabelleberschrift"/>
                <w:rFonts w:ascii="Times New Roman" w:hAnsi="Times New Roman"/>
                <w:b w:val="0"/>
                <w:sz w:val="24"/>
              </w:rPr>
            </w:pPr>
            <w:r w:rsidRPr="00EA579D">
              <w:rPr>
                <w:rStyle w:val="InstructionsTabelleberschrift"/>
                <w:rFonts w:ascii="Times New Roman" w:hAnsi="Times New Roman"/>
                <w:sz w:val="24"/>
              </w:rPr>
              <w:t>SEOTUD OMAVAHENDITESSE KUULUVAD INSTRUMENDID, SEOTUD JAOTAMATA KASUM, ÜLEKURSS JA MUUD RESERVID</w:t>
            </w:r>
          </w:p>
          <w:p w14:paraId="3F7E53C7" w14:textId="77777777" w:rsidR="00173F08" w:rsidRPr="00EA579D" w:rsidRDefault="00173F08" w:rsidP="00822842">
            <w:pPr>
              <w:rPr>
                <w:rStyle w:val="InstructionsTabelleberschrift"/>
                <w:rFonts w:ascii="Times New Roman" w:hAnsi="Times New Roman"/>
                <w:b w:val="0"/>
                <w:sz w:val="24"/>
              </w:rPr>
            </w:pPr>
            <w:r w:rsidRPr="00EA579D">
              <w:rPr>
                <w:rFonts w:ascii="Times New Roman" w:hAnsi="Times New Roman"/>
                <w:sz w:val="24"/>
              </w:rPr>
              <w:t xml:space="preserve">Määruse (EL) nr 575/2013 </w:t>
            </w:r>
            <w:r w:rsidRPr="00EA579D">
              <w:rPr>
                <w:rStyle w:val="InstructionsTabelleberschrift"/>
                <w:rFonts w:ascii="Times New Roman" w:hAnsi="Times New Roman"/>
                <w:sz w:val="24"/>
              </w:rPr>
              <w:t>artikli 87 lõike 1 punkt b</w:t>
            </w:r>
          </w:p>
        </w:tc>
      </w:tr>
      <w:tr w:rsidR="00173F08" w:rsidRPr="00EA579D" w14:paraId="389DE242" w14:textId="77777777" w:rsidTr="00822842">
        <w:tc>
          <w:tcPr>
            <w:tcW w:w="1188" w:type="dxa"/>
          </w:tcPr>
          <w:p w14:paraId="5AE6A1A2"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0150</w:t>
            </w:r>
          </w:p>
        </w:tc>
        <w:tc>
          <w:tcPr>
            <w:tcW w:w="8640" w:type="dxa"/>
          </w:tcPr>
          <w:p w14:paraId="5CD3A5A2"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ESIMESE TASEME OMAVAHENDID KOKKU</w:t>
            </w:r>
          </w:p>
          <w:p w14:paraId="3E861344" w14:textId="77777777" w:rsidR="00173F08" w:rsidRPr="00EA579D" w:rsidRDefault="00173F08" w:rsidP="00822842">
            <w:pPr>
              <w:rPr>
                <w:rStyle w:val="InstructionsTabelleberschrif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25</w:t>
            </w:r>
          </w:p>
        </w:tc>
      </w:tr>
      <w:tr w:rsidR="00173F08" w:rsidRPr="00EA579D" w14:paraId="7471167E" w14:textId="77777777" w:rsidTr="00822842">
        <w:tc>
          <w:tcPr>
            <w:tcW w:w="1188" w:type="dxa"/>
          </w:tcPr>
          <w:p w14:paraId="1BFDCD8E"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0160</w:t>
            </w:r>
          </w:p>
        </w:tc>
        <w:tc>
          <w:tcPr>
            <w:tcW w:w="8640" w:type="dxa"/>
          </w:tcPr>
          <w:p w14:paraId="72C37050"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MILLEST: KVALIFITSEERUVAD ESIMESE TASEME OMAVAHENDID</w:t>
            </w:r>
          </w:p>
          <w:p w14:paraId="4EB8A1F3"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82</w:t>
            </w:r>
          </w:p>
          <w:p w14:paraId="1C29CEE8"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Selles veerus esitatakse andmed ainult individuaalselt kajastatavate täielikult konsolideeritud tütarettevõtjate puhul, kes on finantsinstitutsioonid.</w:t>
            </w:r>
          </w:p>
          <w:p w14:paraId="0AF355C7"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Eespool määratletud tütarettevõtjate puhul käsitatakse olulise osalusena instrumente (koos seotud jaotamata kasumi ja ülekursiga), mida omavad muud isikud kui</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kohase konsolideerimise alla kuuluvad ettevõtjad.</w:t>
            </w:r>
          </w:p>
          <w:p w14:paraId="342E6F50"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lastRenderedPageBreak/>
              <w:t>Kajastatavas summas võetakse arvesse mis tahes üleminekusätete mõju. See on aktsepteeritud summa aruandekuupäeva seisuga.</w:t>
            </w:r>
          </w:p>
        </w:tc>
      </w:tr>
      <w:tr w:rsidR="00173F08" w:rsidRPr="00EA579D" w14:paraId="4A7FFA9C" w14:textId="77777777" w:rsidTr="00822842">
        <w:tc>
          <w:tcPr>
            <w:tcW w:w="1188" w:type="dxa"/>
          </w:tcPr>
          <w:p w14:paraId="3178D616"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0170</w:t>
            </w:r>
          </w:p>
        </w:tc>
        <w:tc>
          <w:tcPr>
            <w:tcW w:w="8640" w:type="dxa"/>
          </w:tcPr>
          <w:p w14:paraId="03B9DCA4" w14:textId="77777777" w:rsidR="00173F08" w:rsidRPr="00EA579D" w:rsidRDefault="00173F08" w:rsidP="00822842">
            <w:pPr>
              <w:rPr>
                <w:rStyle w:val="InstructionsTabelleberschrift"/>
                <w:rFonts w:ascii="Times New Roman" w:hAnsi="Times New Roman"/>
                <w:b w:val="0"/>
                <w:sz w:val="24"/>
              </w:rPr>
            </w:pPr>
            <w:r w:rsidRPr="00EA579D">
              <w:rPr>
                <w:rStyle w:val="InstructionsTabelleberschrift"/>
                <w:rFonts w:ascii="Times New Roman" w:hAnsi="Times New Roman"/>
                <w:sz w:val="24"/>
              </w:rPr>
              <w:t>SEOTUD ESIMESE TASEME OMAVAHENDITESSE KUULUVAD INSTRUMENDID, SEOTUD JAOTAMATA KASUM JA ÜLEKURSS</w:t>
            </w:r>
          </w:p>
          <w:p w14:paraId="0C524078" w14:textId="77777777" w:rsidR="00173F08" w:rsidRPr="00EA579D" w:rsidRDefault="00173F08" w:rsidP="00822842">
            <w:pPr>
              <w:rPr>
                <w:rStyle w:val="InstructionsTabelleberschrift"/>
                <w:rFonts w:ascii="Times New Roman" w:hAnsi="Times New Roman"/>
                <w:sz w:val="24"/>
              </w:rPr>
            </w:pPr>
            <w:r w:rsidRPr="00EA579D">
              <w:rPr>
                <w:rFonts w:ascii="Times New Roman" w:hAnsi="Times New Roman"/>
                <w:sz w:val="24"/>
              </w:rPr>
              <w:t xml:space="preserve">Määruse (EL) nr 575/2013 </w:t>
            </w:r>
            <w:r w:rsidRPr="00EA579D">
              <w:rPr>
                <w:rStyle w:val="InstructionsTabelleberschrift"/>
                <w:rFonts w:ascii="Times New Roman" w:hAnsi="Times New Roman"/>
                <w:sz w:val="24"/>
              </w:rPr>
              <w:t>artikli 85 lõike 1 punkt b</w:t>
            </w:r>
            <w:r w:rsidRPr="00EA579D">
              <w:rPr>
                <w:rFonts w:ascii="Times New Roman" w:hAnsi="Times New Roman"/>
                <w:sz w:val="24"/>
              </w:rPr>
              <w:t xml:space="preserve"> </w:t>
            </w:r>
          </w:p>
        </w:tc>
      </w:tr>
      <w:tr w:rsidR="00173F08" w:rsidRPr="00EA579D" w14:paraId="03F84939" w14:textId="77777777" w:rsidTr="00822842">
        <w:tc>
          <w:tcPr>
            <w:tcW w:w="1188" w:type="dxa"/>
          </w:tcPr>
          <w:p w14:paraId="2ABE034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0180</w:t>
            </w:r>
          </w:p>
        </w:tc>
        <w:tc>
          <w:tcPr>
            <w:tcW w:w="8640" w:type="dxa"/>
          </w:tcPr>
          <w:p w14:paraId="56913F2B"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ESIMESE TASEME PÕHIOMAVAHENDID</w:t>
            </w:r>
          </w:p>
          <w:p w14:paraId="1D31362E" w14:textId="77777777" w:rsidR="00173F08" w:rsidRPr="00EA579D" w:rsidRDefault="00173F08" w:rsidP="00822842">
            <w:pPr>
              <w:rPr>
                <w:rStyle w:val="InstructionsTabelleberschrif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50</w:t>
            </w:r>
          </w:p>
        </w:tc>
      </w:tr>
      <w:tr w:rsidR="00173F08" w:rsidRPr="00EA579D" w14:paraId="0E2BA238" w14:textId="77777777" w:rsidTr="00822842">
        <w:tc>
          <w:tcPr>
            <w:tcW w:w="1188" w:type="dxa"/>
          </w:tcPr>
          <w:p w14:paraId="671DC042"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0190</w:t>
            </w:r>
          </w:p>
        </w:tc>
        <w:tc>
          <w:tcPr>
            <w:tcW w:w="8640" w:type="dxa"/>
          </w:tcPr>
          <w:p w14:paraId="7B6598C9"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MILLEST: VÄHEMUSOSALUSED</w:t>
            </w:r>
          </w:p>
          <w:p w14:paraId="03A35E0B"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81</w:t>
            </w:r>
          </w:p>
          <w:p w14:paraId="2D5B8BC3"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Selles veerus esitatakse andmed ainult täielikult konsolideeritud tütarettevõtjate puhul, kes on finantsinstitutsioonid, välja arvatud</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artikli 84 lõikes 3 osutatud tütarettevõtjad. Iga tütarettevõtjat käsitletakse kõigi</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artikli 84 kohaste arvutuste tegemisel allkonsolideeritud alusel vastavalt artikli 84 lõikele 2, kui see on asjakohane, ja vastasel korral individuaalsel alusel.</w:t>
            </w:r>
          </w:p>
          <w:p w14:paraId="2C0D816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Eespool määratletud tütarettevõtjate puhul käsitatakse vähemusosalusena esimese taseme põhiomavahenditesse kuuluvaid instrumente (koos seotud jaotamata kasumi ja ülekursiga), mida omavad muud isikud kui</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kohase konsolideerimise alla kuuluvad ettevõtjad.</w:t>
            </w:r>
          </w:p>
          <w:p w14:paraId="1D2ACDF3"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Kajastatavas summas võetakse arvesse üleminekusätete mõju. See on aktsepteeritud summa aruandekuupäeva seisuga.</w:t>
            </w:r>
          </w:p>
        </w:tc>
      </w:tr>
      <w:tr w:rsidR="00173F08" w:rsidRPr="00EA579D" w14:paraId="0252C0BA" w14:textId="77777777" w:rsidTr="00822842">
        <w:tc>
          <w:tcPr>
            <w:tcW w:w="1188" w:type="dxa"/>
          </w:tcPr>
          <w:p w14:paraId="3AFB0800"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0200</w:t>
            </w:r>
          </w:p>
        </w:tc>
        <w:tc>
          <w:tcPr>
            <w:tcW w:w="8640" w:type="dxa"/>
          </w:tcPr>
          <w:p w14:paraId="4B6EB0AE" w14:textId="77777777" w:rsidR="00173F08" w:rsidRPr="00EA579D" w:rsidRDefault="00173F08" w:rsidP="00822842">
            <w:pPr>
              <w:rPr>
                <w:rStyle w:val="InstructionsTabelleberschrift"/>
                <w:rFonts w:ascii="Times New Roman" w:hAnsi="Times New Roman"/>
                <w:b w:val="0"/>
                <w:sz w:val="24"/>
              </w:rPr>
            </w:pPr>
            <w:r w:rsidRPr="00EA579D">
              <w:rPr>
                <w:rStyle w:val="InstructionsTabelleberschrift"/>
                <w:rFonts w:ascii="Times New Roman" w:hAnsi="Times New Roman"/>
                <w:sz w:val="24"/>
              </w:rPr>
              <w:t>SEOTUD OMAVAHENDITESSE KUULUVAD INSTRUMENDID, SEOTUD JAOTAMATA KASUM, ÜLEKURSS JA MUUD RESERVID</w:t>
            </w:r>
          </w:p>
          <w:p w14:paraId="707CE464" w14:textId="77777777" w:rsidR="00173F08" w:rsidRPr="00EA579D" w:rsidRDefault="00173F08" w:rsidP="00822842">
            <w:pPr>
              <w:rPr>
                <w:rStyle w:val="InstructionsTabelleberschrift"/>
                <w:rFonts w:ascii="Times New Roman" w:hAnsi="Times New Roman"/>
                <w:b w:val="0"/>
                <w:sz w:val="24"/>
              </w:rPr>
            </w:pPr>
            <w:r w:rsidRPr="00EA579D">
              <w:rPr>
                <w:rFonts w:ascii="Times New Roman" w:hAnsi="Times New Roman"/>
                <w:sz w:val="24"/>
              </w:rPr>
              <w:t xml:space="preserve">Määruse (EL) nr 575/2013 </w:t>
            </w:r>
            <w:r w:rsidRPr="00EA579D">
              <w:rPr>
                <w:rStyle w:val="InstructionsTabelleberschrift"/>
                <w:rFonts w:ascii="Times New Roman" w:hAnsi="Times New Roman"/>
                <w:sz w:val="24"/>
              </w:rPr>
              <w:t>artikli 84 lõike 1 punkt b</w:t>
            </w:r>
          </w:p>
        </w:tc>
      </w:tr>
      <w:tr w:rsidR="00173F08" w:rsidRPr="00EA579D" w14:paraId="79B83B2A" w14:textId="77777777" w:rsidTr="00822842">
        <w:tc>
          <w:tcPr>
            <w:tcW w:w="1188" w:type="dxa"/>
          </w:tcPr>
          <w:p w14:paraId="3BB83E5E"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0210</w:t>
            </w:r>
          </w:p>
        </w:tc>
        <w:tc>
          <w:tcPr>
            <w:tcW w:w="8640" w:type="dxa"/>
          </w:tcPr>
          <w:p w14:paraId="263D68BB"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TÄIENDAVAD ESIMESE TASEME OMAVAHENDID</w:t>
            </w:r>
          </w:p>
          <w:p w14:paraId="1CE78A7A" w14:textId="77777777" w:rsidR="00173F08" w:rsidRPr="00EA579D" w:rsidRDefault="00173F08" w:rsidP="00822842">
            <w:pPr>
              <w:rPr>
                <w:rStyle w:val="InstructionsTabelleberschrif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61</w:t>
            </w:r>
          </w:p>
        </w:tc>
      </w:tr>
      <w:tr w:rsidR="00173F08" w:rsidRPr="00EA579D" w14:paraId="3A09E2CF" w14:textId="77777777" w:rsidTr="00822842">
        <w:tc>
          <w:tcPr>
            <w:tcW w:w="1188" w:type="dxa"/>
          </w:tcPr>
          <w:p w14:paraId="2BC2BA16"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0220</w:t>
            </w:r>
          </w:p>
        </w:tc>
        <w:tc>
          <w:tcPr>
            <w:tcW w:w="8640" w:type="dxa"/>
          </w:tcPr>
          <w:p w14:paraId="6869B355"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MILLEST: KVALIFITSEERUVAD TÄIENDAVAD ESIMESE TASEME OMAVAHENDID</w:t>
            </w:r>
          </w:p>
          <w:p w14:paraId="3A11BFD0"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artiklid 82 ja 83</w:t>
            </w:r>
          </w:p>
          <w:p w14:paraId="55F852A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Selles veerus esitatakse andmed ainult täielikult konsolideeritud tütarettevõtjate puhul, kes on finantsinstitutsioonid, välja arvatud</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artikli 85 lõikes 2 osutatud tütarettevõtjad. Iga tütarettevõtjat käsitletakse kõigi</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artikli 85 kohaste arvutuste tegemisel allkonsolideeritud alusel vastavalt artikli 85 lõikele 2, kui see on asjakohane, ja vastasel korral individuaalsel alusel.</w:t>
            </w:r>
          </w:p>
          <w:p w14:paraId="32886E98"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Eespool määratletud tütarettevõtjate puhul käsitatakse vähemusosalusena täiendavatesse esimese taseme omavahenditesse kuuluvaid instrumente (koos seotud jaotamata kasumi ja ülekursiga), mida omavad muud isikud kui</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kohase konsolideerimise alla kuuluvad ettevõtjad.</w:t>
            </w:r>
          </w:p>
          <w:p w14:paraId="37079C74"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Kajastatavas summas võetakse arvesse üleminekusätete mõju. See on aktsepteeritud summa aruandekuupäeva seisuga.</w:t>
            </w:r>
          </w:p>
        </w:tc>
      </w:tr>
      <w:tr w:rsidR="00173F08" w:rsidRPr="00EA579D" w14:paraId="3A46A33B" w14:textId="77777777" w:rsidTr="00822842">
        <w:tc>
          <w:tcPr>
            <w:tcW w:w="1188" w:type="dxa"/>
          </w:tcPr>
          <w:p w14:paraId="284F02C8"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0230</w:t>
            </w:r>
          </w:p>
        </w:tc>
        <w:tc>
          <w:tcPr>
            <w:tcW w:w="8640" w:type="dxa"/>
          </w:tcPr>
          <w:p w14:paraId="7A2A757D"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TEISE TASEME OMAVAHENDID</w:t>
            </w:r>
          </w:p>
          <w:p w14:paraId="49EA3D83" w14:textId="77777777" w:rsidR="00173F08" w:rsidRPr="00EA579D" w:rsidRDefault="00173F08" w:rsidP="00822842">
            <w:pPr>
              <w:rPr>
                <w:rStyle w:val="InstructionsTabelleberschrif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71</w:t>
            </w:r>
          </w:p>
        </w:tc>
      </w:tr>
      <w:tr w:rsidR="00173F08" w:rsidRPr="00EA579D" w14:paraId="127ECDAA" w14:textId="77777777" w:rsidTr="00822842">
        <w:tc>
          <w:tcPr>
            <w:tcW w:w="1188" w:type="dxa"/>
          </w:tcPr>
          <w:p w14:paraId="42F0E3B4"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0240</w:t>
            </w:r>
          </w:p>
        </w:tc>
        <w:tc>
          <w:tcPr>
            <w:tcW w:w="8640" w:type="dxa"/>
          </w:tcPr>
          <w:p w14:paraId="2E5C3EFE"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MILLEST: KVALIFITSEERUVAD TEISE TASEME OMAVAHENDID</w:t>
            </w:r>
          </w:p>
          <w:p w14:paraId="23E95E82"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artiklid 82 ja 83</w:t>
            </w:r>
          </w:p>
          <w:p w14:paraId="4ADB5899"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Selles veerus esitatakse andmed ainult täielikult konsolideeritud tütarettevõtjate puhul, kes on finantsinstitutsioonid, välja arvatud</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artikli 87 lõikes 2 osutatud tütarettevõtjad. Iga tütarettevõtjat käsitletakse kõigi</w:t>
            </w:r>
            <w:r w:rsidRPr="00EA579D">
              <w:rPr>
                <w:rFonts w:ascii="Times New Roman" w:hAnsi="Times New Roman"/>
                <w:sz w:val="24"/>
              </w:rPr>
              <w:t xml:space="preserve"> määruse (EL) nr 575/2013</w:t>
            </w:r>
            <w:r w:rsidRPr="00EA579D">
              <w:rPr>
                <w:rStyle w:val="InstructionsTabelleText"/>
                <w:rFonts w:ascii="Times New Roman" w:hAnsi="Times New Roman"/>
                <w:sz w:val="24"/>
              </w:rPr>
              <w:t xml:space="preserve"> artikli 87 kohaste arvutuste tegemisel allkonsolideeritud alusel vastavalt </w:t>
            </w:r>
            <w:r w:rsidRPr="00EA579D">
              <w:rPr>
                <w:rFonts w:ascii="Times New Roman" w:hAnsi="Times New Roman"/>
                <w:sz w:val="24"/>
              </w:rPr>
              <w:t xml:space="preserve">kõnealuse määruse </w:t>
            </w:r>
            <w:r w:rsidRPr="00EA579D">
              <w:rPr>
                <w:rStyle w:val="InstructionsTabelleText"/>
                <w:rFonts w:ascii="Times New Roman" w:hAnsi="Times New Roman"/>
                <w:sz w:val="24"/>
              </w:rPr>
              <w:t xml:space="preserve">artikli 87 lõikele 2, kui see on asjakohane, ja vastasel korral individuaalsel alusel. </w:t>
            </w:r>
          </w:p>
          <w:p w14:paraId="5BE2C856"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Eespool määratletud tütarettevõtjate puhul käsitatakse vähemusosalusena teise taseme omavahenditesse kuuluvaid instrumente (koos seotud jaotamata kasumi ja ülekursiga), mida omavad muud isikud kui</w:t>
            </w:r>
            <w:r w:rsidRPr="00EA579D">
              <w:rPr>
                <w:rFonts w:ascii="Times New Roman" w:hAnsi="Times New Roman"/>
                <w:sz w:val="24"/>
              </w:rPr>
              <w:t xml:space="preserve"> määruse (EL) nr 575/2013 </w:t>
            </w:r>
            <w:r w:rsidRPr="00EA579D">
              <w:rPr>
                <w:rStyle w:val="InstructionsTabelleText"/>
                <w:rFonts w:ascii="Times New Roman" w:hAnsi="Times New Roman"/>
                <w:sz w:val="24"/>
              </w:rPr>
              <w:t>kohase konsolideerimise alla kuuluvad ettevõtjad.</w:t>
            </w:r>
          </w:p>
          <w:p w14:paraId="262C7485"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Kajastatavas summas võetakse arvesse üleminekusätete mõju. See on aktsepteeritud summa aruandekuupäeva seisuga.</w:t>
            </w:r>
          </w:p>
        </w:tc>
      </w:tr>
      <w:tr w:rsidR="00173F08" w:rsidRPr="00EA579D" w14:paraId="21CB95DC" w14:textId="77777777" w:rsidTr="00822842">
        <w:tc>
          <w:tcPr>
            <w:tcW w:w="1188" w:type="dxa"/>
          </w:tcPr>
          <w:p w14:paraId="25A4A0D7"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0250–0400</w:t>
            </w:r>
          </w:p>
        </w:tc>
        <w:tc>
          <w:tcPr>
            <w:tcW w:w="8640" w:type="dxa"/>
          </w:tcPr>
          <w:p w14:paraId="37BB26C8"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TEAVE ÜKSUSTE OSA KOHTA KONSOLIDEERIMISGRUPI MAKSEVÕIMES</w:t>
            </w:r>
          </w:p>
        </w:tc>
      </w:tr>
      <w:tr w:rsidR="00173F08" w:rsidRPr="00EA579D" w14:paraId="2F4DF8FC" w14:textId="77777777" w:rsidTr="00822842">
        <w:tc>
          <w:tcPr>
            <w:tcW w:w="1188" w:type="dxa"/>
          </w:tcPr>
          <w:p w14:paraId="1A40CC2D"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0250–0290</w:t>
            </w:r>
          </w:p>
        </w:tc>
        <w:tc>
          <w:tcPr>
            <w:tcW w:w="8640" w:type="dxa"/>
          </w:tcPr>
          <w:p w14:paraId="42E5971D"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OSA RISKIS</w:t>
            </w:r>
          </w:p>
          <w:p w14:paraId="7CE31949" w14:textId="77777777" w:rsidR="00173F08" w:rsidRPr="00EA579D" w:rsidRDefault="00173F08" w:rsidP="00822842">
            <w:pPr>
              <w:rPr>
                <w:rStyle w:val="InstructionsTabelleberschrift"/>
                <w:rFonts w:ascii="Times New Roman" w:hAnsi="Times New Roman"/>
                <w:sz w:val="24"/>
              </w:rPr>
            </w:pPr>
            <w:r w:rsidRPr="00EA579D">
              <w:rPr>
                <w:rFonts w:ascii="Times New Roman" w:hAnsi="Times New Roman"/>
                <w:sz w:val="24"/>
              </w:rPr>
              <w:t>Järgmistes veergudes esitatakse teave vastavalt aruandva finantsinstitutsiooni suhtes kohaldatavatele maksevõime eeskirjadele.</w:t>
            </w:r>
          </w:p>
        </w:tc>
      </w:tr>
      <w:tr w:rsidR="00173F08" w:rsidRPr="00EA579D" w14:paraId="2B71B535" w14:textId="77777777" w:rsidTr="00822842">
        <w:tc>
          <w:tcPr>
            <w:tcW w:w="1188" w:type="dxa"/>
          </w:tcPr>
          <w:p w14:paraId="5D55B1F0"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0250</w:t>
            </w:r>
          </w:p>
        </w:tc>
        <w:tc>
          <w:tcPr>
            <w:tcW w:w="8640" w:type="dxa"/>
          </w:tcPr>
          <w:p w14:paraId="3B982E96"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KOGURISKIPOSITSIOON</w:t>
            </w:r>
          </w:p>
          <w:p w14:paraId="584007A2"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Märgitakse veergude 0260–0290 summa.</w:t>
            </w:r>
          </w:p>
        </w:tc>
      </w:tr>
      <w:tr w:rsidR="00173F08" w:rsidRPr="00EA579D" w14:paraId="04A08911" w14:textId="77777777" w:rsidTr="00822842">
        <w:tc>
          <w:tcPr>
            <w:tcW w:w="1188" w:type="dxa"/>
          </w:tcPr>
          <w:p w14:paraId="4441868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0260</w:t>
            </w:r>
          </w:p>
        </w:tc>
        <w:tc>
          <w:tcPr>
            <w:tcW w:w="8640" w:type="dxa"/>
          </w:tcPr>
          <w:p w14:paraId="20D38FF7"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KREDIIDIRISK, VASTASPOOLE KREDIIDIRISK, LAHJENDUSRISK, REGULEERIMATA VÄÄRTPABERIÜLEKANDED JA ARVELDUS-/ÜLEKANDERISK</w:t>
            </w:r>
          </w:p>
          <w:p w14:paraId="6F46A7CE"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Kajastatav summa on riskiga kaalutud vara krediidiriski puhul ja arveldus-/ülekanderiski omavahendite nõuded vastavalt</w:t>
            </w:r>
            <w:r w:rsidRPr="00EA579D">
              <w:rPr>
                <w:rFonts w:ascii="Times New Roman" w:hAnsi="Times New Roman"/>
                <w:sz w:val="24"/>
              </w:rPr>
              <w:t xml:space="preserve"> määrusele (EL) nr 575/2013</w:t>
            </w:r>
            <w:r w:rsidRPr="00EA579D">
              <w:rPr>
                <w:rStyle w:val="InstructionsTabelleText"/>
                <w:rFonts w:ascii="Times New Roman" w:hAnsi="Times New Roman"/>
                <w:sz w:val="24"/>
              </w:rPr>
              <w:t>, välja arvatud summad, mis on seotud muude selliste üksustega tehtud tehingutega, keda võetakse arvesse konsolideerimisgrupi konsolideeritud maksevõime suhtarvu arvutamisel.</w:t>
            </w:r>
          </w:p>
        </w:tc>
      </w:tr>
      <w:tr w:rsidR="00173F08" w:rsidRPr="00EA579D" w14:paraId="659CB778" w14:textId="77777777" w:rsidTr="00822842">
        <w:tc>
          <w:tcPr>
            <w:tcW w:w="1188" w:type="dxa"/>
          </w:tcPr>
          <w:p w14:paraId="1DB71523"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0270</w:t>
            </w:r>
          </w:p>
        </w:tc>
        <w:tc>
          <w:tcPr>
            <w:tcW w:w="8640" w:type="dxa"/>
          </w:tcPr>
          <w:p w14:paraId="13B2AFE4" w14:textId="4AF0329D"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TURURISK</w:t>
            </w:r>
          </w:p>
          <w:p w14:paraId="49127EF1" w14:textId="157C9035"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Riskipositsioon tururiski puhul arvutatakse iga üksuse tasemel vastavalt</w:t>
            </w:r>
            <w:r w:rsidRPr="00EA579D">
              <w:rPr>
                <w:rFonts w:ascii="Times New Roman" w:hAnsi="Times New Roman"/>
                <w:sz w:val="24"/>
              </w:rPr>
              <w:t xml:space="preserve"> määrusele (EL) nr 575/2013</w:t>
            </w:r>
            <w:r w:rsidRPr="00EA579D">
              <w:rPr>
                <w:rStyle w:val="InstructionsTabelleText"/>
                <w:rFonts w:ascii="Times New Roman" w:hAnsi="Times New Roman"/>
                <w:sz w:val="24"/>
              </w:rPr>
              <w:t>. Üksused kajastavad oma osa konsolideerimisgrupi koguriskipositsioonis tururiski puhul. Selles veerus kajastatav kogusumma peab vastama konsolideeritud aruande real 0520 „KOGURISKIPOSITSIOON TURURISKILE AVATUD TEGEVUSE PUHUL“ kajastatud summale.</w:t>
            </w:r>
          </w:p>
        </w:tc>
      </w:tr>
      <w:tr w:rsidR="00173F08" w:rsidRPr="00EA579D" w14:paraId="50F614F9" w14:textId="77777777" w:rsidTr="00822842">
        <w:tc>
          <w:tcPr>
            <w:tcW w:w="1188" w:type="dxa"/>
          </w:tcPr>
          <w:p w14:paraId="48376137"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0280</w:t>
            </w:r>
          </w:p>
        </w:tc>
        <w:tc>
          <w:tcPr>
            <w:tcW w:w="8640" w:type="dxa"/>
          </w:tcPr>
          <w:p w14:paraId="0F996708"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OPERATSIOONIRISK</w:t>
            </w:r>
          </w:p>
          <w:p w14:paraId="58C1AE53" w14:textId="2055313A" w:rsidR="00702B2E" w:rsidRPr="00EA579D" w:rsidRDefault="00702B2E" w:rsidP="00822842">
            <w:pPr>
              <w:rPr>
                <w:rFonts w:ascii="Times New Roman" w:hAnsi="Times New Roman"/>
                <w:sz w:val="24"/>
              </w:rPr>
            </w:pPr>
            <w:r w:rsidRPr="00EA579D">
              <w:rPr>
                <w:rFonts w:ascii="Times New Roman" w:hAnsi="Times New Roman"/>
                <w:sz w:val="24"/>
              </w:rPr>
              <w:t>Selles veerus kajastatav summa vastab tururiski riskipositsioonile.</w:t>
            </w:r>
          </w:p>
          <w:p w14:paraId="585BB330" w14:textId="03A1297F"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lastRenderedPageBreak/>
              <w:t>Selles veerus võetakse arvesse püsivaid üldkulusid.</w:t>
            </w:r>
          </w:p>
        </w:tc>
      </w:tr>
      <w:tr w:rsidR="00173F08" w:rsidRPr="00EA579D" w14:paraId="3D9214F2" w14:textId="77777777" w:rsidTr="00822842">
        <w:tc>
          <w:tcPr>
            <w:tcW w:w="1188" w:type="dxa"/>
          </w:tcPr>
          <w:p w14:paraId="0B8F7AD0"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0290</w:t>
            </w:r>
          </w:p>
        </w:tc>
        <w:tc>
          <w:tcPr>
            <w:tcW w:w="8640" w:type="dxa"/>
          </w:tcPr>
          <w:p w14:paraId="1A6735B0"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MUUD RISKIPOSITSIOONID</w:t>
            </w:r>
          </w:p>
          <w:p w14:paraId="0483564A"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Selles veerus kajastatav summa vastab selliste riskide riskipositsioonile, mida ei ole eespool loetletud.</w:t>
            </w:r>
          </w:p>
        </w:tc>
      </w:tr>
      <w:tr w:rsidR="00173F08" w:rsidRPr="00EA579D" w14:paraId="120F25EE" w14:textId="77777777" w:rsidTr="00822842">
        <w:tc>
          <w:tcPr>
            <w:tcW w:w="1188" w:type="dxa"/>
          </w:tcPr>
          <w:p w14:paraId="283A6D5E"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0300–0400</w:t>
            </w:r>
          </w:p>
        </w:tc>
        <w:tc>
          <w:tcPr>
            <w:tcW w:w="8640" w:type="dxa"/>
          </w:tcPr>
          <w:p w14:paraId="648286BD"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OSA OMAVAHENDITES</w:t>
            </w:r>
          </w:p>
          <w:p w14:paraId="7E77E775" w14:textId="77777777" w:rsidR="00173F08" w:rsidRPr="00EA579D" w:rsidRDefault="00173F08" w:rsidP="00822842">
            <w:pPr>
              <w:pStyle w:val="Texte2"/>
              <w:ind w:left="0"/>
              <w:rPr>
                <w:rStyle w:val="InstructionsTabelleText"/>
                <w:rFonts w:ascii="Times New Roman" w:hAnsi="Times New Roman"/>
                <w:sz w:val="24"/>
                <w:szCs w:val="24"/>
              </w:rPr>
            </w:pPr>
            <w:r w:rsidRPr="00EA579D">
              <w:rPr>
                <w:rStyle w:val="InstructionsTabelleText"/>
                <w:rFonts w:ascii="Times New Roman" w:hAnsi="Times New Roman"/>
                <w:sz w:val="24"/>
              </w:rPr>
              <w:t xml:space="preserve">Selles vormi osas ei pea finantsinstitutsioonid täielikult arvutama koguomavahendite suhtarvu iga üksuse tasandil. </w:t>
            </w:r>
          </w:p>
          <w:p w14:paraId="58F77BCC" w14:textId="77777777" w:rsidR="00173F08" w:rsidRPr="00EA579D" w:rsidRDefault="00173F08" w:rsidP="00822842">
            <w:pPr>
              <w:pStyle w:val="Texte2"/>
              <w:ind w:left="0"/>
              <w:rPr>
                <w:rStyle w:val="InstructionsTabelleText"/>
                <w:rFonts w:ascii="Times New Roman" w:hAnsi="Times New Roman"/>
                <w:sz w:val="24"/>
                <w:szCs w:val="24"/>
              </w:rPr>
            </w:pPr>
            <w:r w:rsidRPr="00EA579D">
              <w:rPr>
                <w:rFonts w:ascii="Times New Roman" w:hAnsi="Times New Roman"/>
                <w:sz w:val="24"/>
              </w:rPr>
              <w:t>Veergudes 0300–0350 kajastatakse andmeid nende konsolideeritud üksuste puhul, kellel on osa omavahendites (vähemusosaluse kaudu), kvalifitseeruvates esimese taseme omavahendites või kvalifitseeruvates omavahendites. Võttes arvesse II osa punkti 2.3 viimases lõigus nimetatud künnist, kajastatakse veergudes 0360–0400 andmeid kõigi konsolideeritud üksuste puhul, kellel on osa konsolideeritud omavahendites.</w:t>
            </w:r>
          </w:p>
          <w:p w14:paraId="29552A89" w14:textId="77777777" w:rsidR="00173F08" w:rsidRPr="00EA579D" w:rsidRDefault="00173F08" w:rsidP="00822842">
            <w:pPr>
              <w:pStyle w:val="Texte2"/>
              <w:ind w:left="0"/>
              <w:rPr>
                <w:rStyle w:val="InstructionsTabelleText"/>
                <w:rFonts w:ascii="Times New Roman" w:hAnsi="Times New Roman"/>
                <w:sz w:val="24"/>
                <w:szCs w:val="24"/>
              </w:rPr>
            </w:pPr>
            <w:r w:rsidRPr="00EA579D">
              <w:rPr>
                <w:rStyle w:val="InstructionsTabelleText"/>
                <w:rFonts w:ascii="Times New Roman" w:hAnsi="Times New Roman"/>
                <w:sz w:val="24"/>
              </w:rPr>
              <w:t xml:space="preserve">Aruandava üksuse alla kuuluvatest muudest üksustest üksusele tulenevaid omavahendeid arvesse ei võeta. Selles veerus kajastatakse ainult netoosa konsolideerimisgrupi omavahendites (peamiselt kolmandatelt isikutelt kaasatud omavahendeid ja akumuleeritud reserve). </w:t>
            </w:r>
          </w:p>
          <w:p w14:paraId="434D930D" w14:textId="77777777" w:rsidR="00173F08" w:rsidRPr="00EA579D" w:rsidRDefault="00173F08" w:rsidP="00822842">
            <w:pPr>
              <w:pStyle w:val="Texte2"/>
              <w:spacing w:after="120"/>
              <w:ind w:left="0"/>
              <w:rPr>
                <w:rStyle w:val="InstructionsTabelleberschrift"/>
                <w:rFonts w:ascii="Times New Roman" w:hAnsi="Times New Roman"/>
                <w:b w:val="0"/>
                <w:bCs w:val="0"/>
                <w:sz w:val="24"/>
                <w:szCs w:val="24"/>
              </w:rPr>
            </w:pPr>
            <w:r w:rsidRPr="00EA579D">
              <w:rPr>
                <w:rStyle w:val="InstructionsTabelleText"/>
                <w:rFonts w:ascii="Times New Roman" w:hAnsi="Times New Roman"/>
                <w:sz w:val="24"/>
              </w:rPr>
              <w:t>Järgmistes veergudes esitatakse teave vastavalt aruandva finantsinstitutsiooni suhtes kohaldatavatele maksevõime eeskirjadele.</w:t>
            </w:r>
          </w:p>
        </w:tc>
      </w:tr>
      <w:tr w:rsidR="00173F08" w:rsidRPr="00EA579D" w14:paraId="00233A1B" w14:textId="77777777" w:rsidTr="00822842">
        <w:tc>
          <w:tcPr>
            <w:tcW w:w="1188" w:type="dxa"/>
          </w:tcPr>
          <w:p w14:paraId="6A2EC485"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0300–0350</w:t>
            </w:r>
          </w:p>
        </w:tc>
        <w:tc>
          <w:tcPr>
            <w:tcW w:w="8640" w:type="dxa"/>
          </w:tcPr>
          <w:p w14:paraId="1F3610D7"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KVALIFITSEERUVAD OMAVAHENDID, MIS ARVATAKSE KONSOLIDEERITUD OMAVAHENDITE HULKA</w:t>
            </w:r>
          </w:p>
          <w:p w14:paraId="7830B882"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 xml:space="preserve">Kirje „KVALIFITSEERUVAD OMAVAHENDID, MIS ARVATAKSE KONSOLIDEERITUD OMAVAHENDITE HULKA“ all kajastatakse </w:t>
            </w:r>
            <w:r w:rsidRPr="00EA579D">
              <w:rPr>
                <w:rFonts w:ascii="Times New Roman" w:hAnsi="Times New Roman"/>
                <w:sz w:val="24"/>
              </w:rPr>
              <w:t xml:space="preserve">määruse (EL) nr 575/2013 </w:t>
            </w:r>
            <w:r w:rsidRPr="00EA579D">
              <w:rPr>
                <w:rStyle w:val="InstructionsTabelleText"/>
                <w:rFonts w:ascii="Times New Roman" w:hAnsi="Times New Roman"/>
                <w:sz w:val="24"/>
              </w:rPr>
              <w:t>II osa II jaotise kohaldamisest tulenevat summat, välja arvatud konsolideerimisgrupi muudest üksustest tulenevad omavahendid.</w:t>
            </w:r>
          </w:p>
        </w:tc>
      </w:tr>
      <w:tr w:rsidR="00173F08" w:rsidRPr="00EA579D" w14:paraId="2D948A28" w14:textId="77777777" w:rsidTr="00822842">
        <w:tc>
          <w:tcPr>
            <w:tcW w:w="1188" w:type="dxa"/>
          </w:tcPr>
          <w:p w14:paraId="6278E06B"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0300</w:t>
            </w:r>
          </w:p>
        </w:tc>
        <w:tc>
          <w:tcPr>
            <w:tcW w:w="8640" w:type="dxa"/>
          </w:tcPr>
          <w:p w14:paraId="52465511"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KVALIFITSEERUVAD OMAVAHENDID, MIS ARVATAKSE KONSOLIDEERITUD OMAVAHENDITE HULKA</w:t>
            </w:r>
          </w:p>
          <w:p w14:paraId="6F3A607D"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87</w:t>
            </w:r>
          </w:p>
        </w:tc>
      </w:tr>
      <w:tr w:rsidR="00173F08" w:rsidRPr="00EA579D" w14:paraId="1998204E" w14:textId="77777777" w:rsidTr="00822842">
        <w:tc>
          <w:tcPr>
            <w:tcW w:w="1188" w:type="dxa"/>
          </w:tcPr>
          <w:p w14:paraId="3684E5FE"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0310</w:t>
            </w:r>
          </w:p>
        </w:tc>
        <w:tc>
          <w:tcPr>
            <w:tcW w:w="8640" w:type="dxa"/>
          </w:tcPr>
          <w:p w14:paraId="2378035D"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KVALIFITSEERUVAD ESIMESE TASEME OMAVAHENDITESSE KUULUVAD INSTRUMENDID, MIS ARVATAKSE KONSOLIDEERITUD ESIMESE TASEME OMAVAHENDITE HULKA</w:t>
            </w:r>
          </w:p>
          <w:p w14:paraId="4E25C234"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85</w:t>
            </w:r>
          </w:p>
        </w:tc>
      </w:tr>
      <w:tr w:rsidR="00173F08" w:rsidRPr="00EA579D" w14:paraId="70CC0CF1" w14:textId="77777777" w:rsidTr="00822842">
        <w:tc>
          <w:tcPr>
            <w:tcW w:w="1188" w:type="dxa"/>
          </w:tcPr>
          <w:p w14:paraId="7C1C1AE3"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0320</w:t>
            </w:r>
          </w:p>
        </w:tc>
        <w:tc>
          <w:tcPr>
            <w:tcW w:w="8640" w:type="dxa"/>
          </w:tcPr>
          <w:p w14:paraId="5D406C67" w14:textId="77777777" w:rsidR="00173F08" w:rsidRPr="00EA579D" w:rsidRDefault="00173F08" w:rsidP="00822842">
            <w:pPr>
              <w:rPr>
                <w:rStyle w:val="InstructionsTabelleText"/>
                <w:rFonts w:ascii="Times New Roman" w:hAnsi="Times New Roman"/>
                <w:sz w:val="24"/>
              </w:rPr>
            </w:pPr>
            <w:r w:rsidRPr="00EA579D">
              <w:rPr>
                <w:rStyle w:val="InstructionsTabelleberschrift"/>
                <w:rFonts w:ascii="Times New Roman" w:hAnsi="Times New Roman"/>
                <w:sz w:val="24"/>
              </w:rPr>
              <w:t>VÄHEMUSOSALUSED, MIS ARVATAKSE KONSOLIDEERITUD</w:t>
            </w:r>
            <w:r w:rsidRPr="00EA579D">
              <w:t xml:space="preserve"> </w:t>
            </w:r>
            <w:r w:rsidRPr="00EA579D">
              <w:br/>
            </w:r>
            <w:r w:rsidRPr="00EA579D">
              <w:rPr>
                <w:rStyle w:val="InstructionsTabelleberschrift"/>
                <w:rFonts w:ascii="Times New Roman" w:hAnsi="Times New Roman"/>
                <w:sz w:val="24"/>
              </w:rPr>
              <w:t>ESIMESE TASEME OMAVAHENDITE HULKA</w:t>
            </w:r>
          </w:p>
          <w:p w14:paraId="0B8B81AA"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84</w:t>
            </w:r>
          </w:p>
          <w:p w14:paraId="01FA0CDC"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Kajastatav summa on tütarettevõtja vähemusosalus, mis on vastavalt</w:t>
            </w:r>
            <w:r w:rsidRPr="00EA579D">
              <w:rPr>
                <w:rFonts w:ascii="Times New Roman" w:hAnsi="Times New Roman"/>
                <w:sz w:val="24"/>
              </w:rPr>
              <w:t xml:space="preserve"> määrusele (EL) nr 575/2013 </w:t>
            </w:r>
            <w:r w:rsidRPr="00EA579D">
              <w:rPr>
                <w:rStyle w:val="InstructionsTabelleText"/>
                <w:rFonts w:ascii="Times New Roman" w:hAnsi="Times New Roman"/>
                <w:sz w:val="24"/>
              </w:rPr>
              <w:t xml:space="preserve">arvatud konsolideeritud esimese taseme põhiomavahendite hulka. </w:t>
            </w:r>
          </w:p>
        </w:tc>
      </w:tr>
      <w:tr w:rsidR="00173F08" w:rsidRPr="00EA579D" w14:paraId="72674BB4" w14:textId="77777777" w:rsidTr="00822842">
        <w:tc>
          <w:tcPr>
            <w:tcW w:w="1188" w:type="dxa"/>
          </w:tcPr>
          <w:p w14:paraId="5F195C28"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0330</w:t>
            </w:r>
          </w:p>
        </w:tc>
        <w:tc>
          <w:tcPr>
            <w:tcW w:w="8640" w:type="dxa"/>
          </w:tcPr>
          <w:p w14:paraId="6AF15CF2" w14:textId="77777777" w:rsidR="00173F08" w:rsidRPr="00EA579D" w:rsidRDefault="00173F08" w:rsidP="00822842">
            <w:pPr>
              <w:rPr>
                <w:rStyle w:val="InstructionsTabelleText"/>
                <w:rFonts w:ascii="Times New Roman" w:hAnsi="Times New Roman"/>
                <w:sz w:val="24"/>
              </w:rPr>
            </w:pPr>
            <w:r w:rsidRPr="00EA579D">
              <w:rPr>
                <w:rStyle w:val="InstructionsTabelleberschrift"/>
                <w:rFonts w:ascii="Times New Roman" w:hAnsi="Times New Roman"/>
                <w:sz w:val="24"/>
              </w:rPr>
              <w:t>KVALIFITSEERUVAD ESIMESE TASEME OMAVAHENDITESSE KUULUVAD INSTRUMENDID, MIS ARVATAKSE KONSOLIDEERITUD TÄIENDAVATE ESIMESE TASEME OMAVAHENDITE HULKA</w:t>
            </w:r>
          </w:p>
          <w:p w14:paraId="488797C4"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lastRenderedPageBreak/>
              <w:t xml:space="preserve">Määruse (EL) nr 575/2013 </w:t>
            </w:r>
            <w:r w:rsidRPr="00EA579D">
              <w:rPr>
                <w:rStyle w:val="InstructionsTabelleText"/>
                <w:rFonts w:ascii="Times New Roman" w:hAnsi="Times New Roman"/>
                <w:sz w:val="24"/>
              </w:rPr>
              <w:t>artikkel 86</w:t>
            </w:r>
          </w:p>
          <w:p w14:paraId="14D60AC1"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Kajastatav summa on tütarettevõtja kvalifitseeruvad esimese taseme omavahendid, mis on vastavalt</w:t>
            </w:r>
            <w:r w:rsidRPr="00EA579D">
              <w:rPr>
                <w:rFonts w:ascii="Times New Roman" w:hAnsi="Times New Roman"/>
                <w:sz w:val="24"/>
              </w:rPr>
              <w:t xml:space="preserve"> määrusele (EL) nr 575/2013 </w:t>
            </w:r>
            <w:r w:rsidRPr="00EA579D">
              <w:rPr>
                <w:rStyle w:val="InstructionsTabelleText"/>
                <w:rFonts w:ascii="Times New Roman" w:hAnsi="Times New Roman"/>
                <w:sz w:val="24"/>
              </w:rPr>
              <w:t xml:space="preserve">arvatud konsolideeritud täiendavate esimese taseme omavahendite hulka. </w:t>
            </w:r>
          </w:p>
        </w:tc>
      </w:tr>
      <w:tr w:rsidR="00173F08" w:rsidRPr="00EA579D" w14:paraId="26437422" w14:textId="77777777" w:rsidTr="00822842">
        <w:tc>
          <w:tcPr>
            <w:tcW w:w="1188" w:type="dxa"/>
          </w:tcPr>
          <w:p w14:paraId="7FD01E11"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lastRenderedPageBreak/>
              <w:t>0340</w:t>
            </w:r>
          </w:p>
        </w:tc>
        <w:tc>
          <w:tcPr>
            <w:tcW w:w="8640" w:type="dxa"/>
          </w:tcPr>
          <w:p w14:paraId="6E1E5EBF"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KVALIFITSEERUVAD OMAVAHENDITESSE KUULUVAD INSTRUMENDID, MIS ARVATAKSE</w:t>
            </w:r>
            <w:r w:rsidRPr="00EA579D">
              <w:t xml:space="preserve"> </w:t>
            </w:r>
            <w:r w:rsidRPr="00EA579D">
              <w:br/>
            </w:r>
            <w:r w:rsidRPr="00EA579D">
              <w:rPr>
                <w:rStyle w:val="InstructionsTabelleberschrift"/>
                <w:rFonts w:ascii="Times New Roman" w:hAnsi="Times New Roman"/>
                <w:sz w:val="24"/>
              </w:rPr>
              <w:t>KONSOLIDEERITUD TEISE TASEME OMAVAHENDITE HULKA</w:t>
            </w:r>
          </w:p>
          <w:p w14:paraId="1E25A6DF"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88</w:t>
            </w:r>
          </w:p>
          <w:p w14:paraId="257F78A1"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Kajastatav summa on tütarettevõtja kvalifitseeruvad omavahendid, mis on vastavalt</w:t>
            </w:r>
            <w:r w:rsidRPr="00EA579D">
              <w:rPr>
                <w:rFonts w:ascii="Times New Roman" w:hAnsi="Times New Roman"/>
                <w:sz w:val="24"/>
              </w:rPr>
              <w:t xml:space="preserve"> määrusele (EL) nr 575/2013 </w:t>
            </w:r>
            <w:r w:rsidRPr="00EA579D">
              <w:rPr>
                <w:rStyle w:val="InstructionsTabelleText"/>
                <w:rFonts w:ascii="Times New Roman" w:hAnsi="Times New Roman"/>
                <w:sz w:val="24"/>
              </w:rPr>
              <w:t xml:space="preserve">arvatud konsolideeritud teise taseme omavahendite hulka. </w:t>
            </w:r>
          </w:p>
        </w:tc>
      </w:tr>
      <w:tr w:rsidR="00173F08" w:rsidRPr="00EA579D" w14:paraId="39EA7587" w14:textId="77777777" w:rsidTr="00822842">
        <w:tc>
          <w:tcPr>
            <w:tcW w:w="1188" w:type="dxa"/>
          </w:tcPr>
          <w:p w14:paraId="04CB064F" w14:textId="77777777" w:rsidR="00173F08" w:rsidRPr="00EA579D" w:rsidRDefault="00173F08" w:rsidP="00822842">
            <w:pPr>
              <w:rPr>
                <w:rFonts w:ascii="Times New Roman" w:hAnsi="Times New Roman"/>
                <w:sz w:val="24"/>
              </w:rPr>
            </w:pPr>
            <w:r w:rsidRPr="00EA579D">
              <w:rPr>
                <w:rFonts w:ascii="Times New Roman" w:hAnsi="Times New Roman"/>
                <w:sz w:val="24"/>
              </w:rPr>
              <w:t>0350</w:t>
            </w:r>
          </w:p>
        </w:tc>
        <w:tc>
          <w:tcPr>
            <w:tcW w:w="8640" w:type="dxa"/>
          </w:tcPr>
          <w:p w14:paraId="7BBDC2E3" w14:textId="77777777" w:rsidR="00173F08" w:rsidRPr="00EA579D" w:rsidRDefault="00173F08" w:rsidP="00822842">
            <w:pPr>
              <w:rPr>
                <w:rStyle w:val="InstructionsTabelleberschrift"/>
                <w:rFonts w:ascii="Times New Roman" w:hAnsi="Times New Roman"/>
                <w:b w:val="0"/>
                <w:sz w:val="24"/>
              </w:rPr>
            </w:pPr>
            <w:r w:rsidRPr="00EA579D">
              <w:rPr>
                <w:rStyle w:val="InstructionsTabelleberschrift"/>
                <w:rFonts w:ascii="Times New Roman" w:hAnsi="Times New Roman"/>
                <w:sz w:val="24"/>
              </w:rPr>
              <w:t>MEMOKIRJE: FIRMAVÄÄRTUS (−) / (+) NEGATIIVNE FIRMAVÄÄRTUS</w:t>
            </w:r>
          </w:p>
        </w:tc>
      </w:tr>
      <w:tr w:rsidR="00173F08" w:rsidRPr="00EA579D" w14:paraId="3997C23F" w14:textId="77777777" w:rsidTr="00822842">
        <w:tc>
          <w:tcPr>
            <w:tcW w:w="1188" w:type="dxa"/>
          </w:tcPr>
          <w:p w14:paraId="72AB87A5" w14:textId="77777777" w:rsidR="00173F08" w:rsidRPr="00EA579D" w:rsidRDefault="00173F08" w:rsidP="00822842">
            <w:pPr>
              <w:rPr>
                <w:rFonts w:ascii="Times New Roman" w:hAnsi="Times New Roman"/>
                <w:sz w:val="24"/>
              </w:rPr>
            </w:pPr>
            <w:r w:rsidRPr="00EA579D">
              <w:rPr>
                <w:rFonts w:ascii="Times New Roman" w:hAnsi="Times New Roman"/>
                <w:sz w:val="24"/>
              </w:rPr>
              <w:t>0360–0400</w:t>
            </w:r>
          </w:p>
        </w:tc>
        <w:tc>
          <w:tcPr>
            <w:tcW w:w="8640" w:type="dxa"/>
          </w:tcPr>
          <w:p w14:paraId="397FA959"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KONSOLIDEERITUD OMAVAHENDID</w:t>
            </w:r>
          </w:p>
          <w:p w14:paraId="71907E17"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Määruse (EL) nr 575/2013 </w:t>
            </w:r>
            <w:r w:rsidRPr="00EA579D">
              <w:rPr>
                <w:rStyle w:val="InstructionsTabelleText"/>
                <w:rFonts w:ascii="Times New Roman" w:hAnsi="Times New Roman"/>
                <w:sz w:val="24"/>
              </w:rPr>
              <w:t>artikkel 18</w:t>
            </w:r>
          </w:p>
          <w:p w14:paraId="4F42327D"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Kirje „KONSOLIDEERITUD OMAVAHENDID“ all kajastatav summa tuleneb bilansist, välja arvatud konsolideerimisgrupi muust üksusest tulenevad omavahendid.</w:t>
            </w:r>
          </w:p>
        </w:tc>
      </w:tr>
      <w:tr w:rsidR="00173F08" w:rsidRPr="00EA579D" w14:paraId="293A7FF6" w14:textId="77777777" w:rsidTr="00822842">
        <w:tc>
          <w:tcPr>
            <w:tcW w:w="1188" w:type="dxa"/>
          </w:tcPr>
          <w:p w14:paraId="0E03C6C1" w14:textId="77777777" w:rsidR="00173F08" w:rsidRPr="00EA579D" w:rsidRDefault="00173F08" w:rsidP="00822842">
            <w:pPr>
              <w:rPr>
                <w:rFonts w:ascii="Times New Roman" w:hAnsi="Times New Roman"/>
                <w:sz w:val="24"/>
              </w:rPr>
            </w:pPr>
            <w:r w:rsidRPr="00EA579D">
              <w:rPr>
                <w:rFonts w:ascii="Times New Roman" w:hAnsi="Times New Roman"/>
                <w:sz w:val="24"/>
              </w:rPr>
              <w:t>0360</w:t>
            </w:r>
          </w:p>
        </w:tc>
        <w:tc>
          <w:tcPr>
            <w:tcW w:w="8640" w:type="dxa"/>
          </w:tcPr>
          <w:p w14:paraId="41EC81C0"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KONSOLIDEERITUD OMAVAHENDID</w:t>
            </w:r>
          </w:p>
        </w:tc>
      </w:tr>
      <w:tr w:rsidR="00173F08" w:rsidRPr="00EA579D" w14:paraId="2E86BBAD" w14:textId="77777777" w:rsidTr="00822842">
        <w:tc>
          <w:tcPr>
            <w:tcW w:w="1188" w:type="dxa"/>
          </w:tcPr>
          <w:p w14:paraId="444BD8B5" w14:textId="77777777" w:rsidR="00173F08" w:rsidRPr="00EA579D" w:rsidRDefault="00173F08" w:rsidP="00822842">
            <w:pPr>
              <w:rPr>
                <w:rFonts w:ascii="Times New Roman" w:hAnsi="Times New Roman"/>
                <w:sz w:val="24"/>
              </w:rPr>
            </w:pPr>
            <w:r w:rsidRPr="00EA579D">
              <w:rPr>
                <w:rFonts w:ascii="Times New Roman" w:hAnsi="Times New Roman"/>
                <w:sz w:val="24"/>
              </w:rPr>
              <w:t>0370</w:t>
            </w:r>
          </w:p>
        </w:tc>
        <w:tc>
          <w:tcPr>
            <w:tcW w:w="8640" w:type="dxa"/>
          </w:tcPr>
          <w:p w14:paraId="2CC57784"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MILLEST: ESIMESE TASEME PÕHIOMAVAHENDID</w:t>
            </w:r>
          </w:p>
        </w:tc>
      </w:tr>
      <w:tr w:rsidR="00173F08" w:rsidRPr="00EA579D" w14:paraId="68DCA9F1" w14:textId="77777777" w:rsidTr="00822842">
        <w:tc>
          <w:tcPr>
            <w:tcW w:w="1188" w:type="dxa"/>
          </w:tcPr>
          <w:p w14:paraId="01DAA296" w14:textId="77777777" w:rsidR="00173F08" w:rsidRPr="00EA579D" w:rsidDel="0081176B" w:rsidRDefault="00173F08" w:rsidP="00822842">
            <w:pPr>
              <w:rPr>
                <w:rFonts w:ascii="Times New Roman" w:hAnsi="Times New Roman"/>
                <w:sz w:val="24"/>
              </w:rPr>
            </w:pPr>
            <w:r w:rsidRPr="00EA579D">
              <w:rPr>
                <w:rFonts w:ascii="Times New Roman" w:hAnsi="Times New Roman"/>
                <w:sz w:val="24"/>
              </w:rPr>
              <w:t>0380</w:t>
            </w:r>
          </w:p>
        </w:tc>
        <w:tc>
          <w:tcPr>
            <w:tcW w:w="8640" w:type="dxa"/>
          </w:tcPr>
          <w:p w14:paraId="3B9BF397" w14:textId="77777777" w:rsidR="00173F08" w:rsidRPr="00EA579D" w:rsidDel="0081176B"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MILLEST: TÄIENDAVAD ESIMESE TASEME OMAVAHENDID</w:t>
            </w:r>
          </w:p>
        </w:tc>
      </w:tr>
      <w:tr w:rsidR="00173F08" w:rsidRPr="00EA579D" w14:paraId="0D196D2B" w14:textId="77777777" w:rsidTr="00822842">
        <w:tc>
          <w:tcPr>
            <w:tcW w:w="1188" w:type="dxa"/>
          </w:tcPr>
          <w:p w14:paraId="74707B55" w14:textId="77777777" w:rsidR="00173F08" w:rsidRPr="00EA579D" w:rsidRDefault="00173F08" w:rsidP="00822842">
            <w:pPr>
              <w:rPr>
                <w:rFonts w:ascii="Times New Roman" w:hAnsi="Times New Roman"/>
                <w:sz w:val="24"/>
              </w:rPr>
            </w:pPr>
            <w:r w:rsidRPr="00EA579D">
              <w:rPr>
                <w:rFonts w:ascii="Times New Roman" w:hAnsi="Times New Roman"/>
                <w:sz w:val="24"/>
              </w:rPr>
              <w:t>0390</w:t>
            </w:r>
          </w:p>
        </w:tc>
        <w:tc>
          <w:tcPr>
            <w:tcW w:w="8640" w:type="dxa"/>
          </w:tcPr>
          <w:p w14:paraId="1A386497" w14:textId="77777777" w:rsidR="00173F08" w:rsidRPr="00EA579D" w:rsidRDefault="00173F08" w:rsidP="00822842">
            <w:pPr>
              <w:rPr>
                <w:rStyle w:val="InstructionsTabelleText"/>
                <w:rFonts w:ascii="Times New Roman" w:hAnsi="Times New Roman"/>
                <w:sz w:val="24"/>
              </w:rPr>
            </w:pPr>
            <w:r w:rsidRPr="00EA579D">
              <w:rPr>
                <w:rStyle w:val="InstructionsTabelleberschrift"/>
                <w:rFonts w:ascii="Times New Roman" w:hAnsi="Times New Roman"/>
                <w:sz w:val="24"/>
              </w:rPr>
              <w:t>MILLEST: OSA KONSOLIDEERITUD TULEMUSES</w:t>
            </w:r>
          </w:p>
          <w:p w14:paraId="0077C050"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Kajastatakse iga üksuse osa konsolideeritud tulemuses (kasum või kahjum (−)). See hõlmab vähemusosalusele omistatavaid tulemusi.</w:t>
            </w:r>
          </w:p>
        </w:tc>
      </w:tr>
      <w:tr w:rsidR="00173F08" w:rsidRPr="00EA579D" w14:paraId="499357F9" w14:textId="77777777" w:rsidTr="00822842">
        <w:tc>
          <w:tcPr>
            <w:tcW w:w="1188" w:type="dxa"/>
          </w:tcPr>
          <w:p w14:paraId="237DD5A1" w14:textId="77777777" w:rsidR="00173F08" w:rsidRPr="00EA579D" w:rsidRDefault="00173F08" w:rsidP="00822842">
            <w:pPr>
              <w:rPr>
                <w:rFonts w:ascii="Times New Roman" w:hAnsi="Times New Roman"/>
                <w:sz w:val="24"/>
              </w:rPr>
            </w:pPr>
            <w:r w:rsidRPr="00EA579D">
              <w:rPr>
                <w:rFonts w:ascii="Times New Roman" w:hAnsi="Times New Roman"/>
                <w:sz w:val="24"/>
              </w:rPr>
              <w:t>0400</w:t>
            </w:r>
          </w:p>
        </w:tc>
        <w:tc>
          <w:tcPr>
            <w:tcW w:w="8640" w:type="dxa"/>
          </w:tcPr>
          <w:p w14:paraId="2D7939A6"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MILLEST: (−) FIRMAVÄÄRTUS / (+) NEGATIIVNE FIRMAVÄÄRTUS</w:t>
            </w:r>
          </w:p>
          <w:p w14:paraId="1EA56152" w14:textId="77777777" w:rsidR="00173F08" w:rsidRPr="00EA579D" w:rsidRDefault="00173F08" w:rsidP="00822842">
            <w:pPr>
              <w:rPr>
                <w:rStyle w:val="InstructionsTabelleberschrift"/>
                <w:rFonts w:ascii="Times New Roman" w:hAnsi="Times New Roman"/>
                <w:sz w:val="24"/>
              </w:rPr>
            </w:pPr>
            <w:r w:rsidRPr="00EA579D">
              <w:rPr>
                <w:rStyle w:val="InstructionsTabelleText"/>
                <w:rFonts w:ascii="Times New Roman" w:hAnsi="Times New Roman"/>
                <w:sz w:val="24"/>
              </w:rPr>
              <w:t>Siin kajastatakse aruandva üksuse firmaväärtust või negatiivset firmaväärtust seoses tütarettevõtjaga.</w:t>
            </w:r>
          </w:p>
        </w:tc>
      </w:tr>
      <w:tr w:rsidR="00173F08" w:rsidRPr="00EA579D" w14:paraId="33B902F7" w14:textId="77777777" w:rsidTr="00822842">
        <w:tc>
          <w:tcPr>
            <w:tcW w:w="1188" w:type="dxa"/>
          </w:tcPr>
          <w:p w14:paraId="34A2D119"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0410–0480</w:t>
            </w:r>
          </w:p>
        </w:tc>
        <w:tc>
          <w:tcPr>
            <w:tcW w:w="8640" w:type="dxa"/>
          </w:tcPr>
          <w:p w14:paraId="653C81F3"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KAPITALIPUHVRID</w:t>
            </w:r>
          </w:p>
          <w:p w14:paraId="5D522742" w14:textId="77777777" w:rsidR="00173F08" w:rsidRPr="00EA579D" w:rsidRDefault="00173F08" w:rsidP="00822842">
            <w:pPr>
              <w:rPr>
                <w:rStyle w:val="InstructionsTabelleberschrift"/>
                <w:rFonts w:ascii="Times New Roman" w:hAnsi="Times New Roman"/>
                <w:b w:val="0"/>
                <w:sz w:val="24"/>
              </w:rPr>
            </w:pPr>
            <w:r w:rsidRPr="00EA579D">
              <w:rPr>
                <w:rStyle w:val="InstructionsTabelleberschrift"/>
                <w:rFonts w:ascii="Times New Roman" w:hAnsi="Times New Roman"/>
                <w:sz w:val="24"/>
              </w:rPr>
              <w:t>Kapitalipuhvrite kajastamisel vormis GS järgitakse vormi CA4 üldist struktuuri, kasutades samu aruandluspõhimõtteid. Kapitalipuhvrite kajastamisel vormis GS kajastatakse asjakohaseid summasid vastavalt sätetele, mida kohaldatakse kapitalipuhvri nõuete arvutamiseks konsolideerimisgrupi konsolideeritud tasandil. Seepärast kajastavad kajastatavad kapitalipuhvrite summad iga üksuse osa konsolideerimisgrupi kapitalipuhvrites. Kajastatavad summad põhinevad</w:t>
            </w:r>
            <w:r w:rsidRPr="00EA579D">
              <w:rPr>
                <w:rFonts w:ascii="Times New Roman" w:hAnsi="Times New Roman"/>
                <w:sz w:val="24"/>
              </w:rPr>
              <w:t xml:space="preserve"> direktiivi 2013/36/EL </w:t>
            </w:r>
            <w:r w:rsidRPr="00EA579D">
              <w:rPr>
                <w:rStyle w:val="InstructionsTabelleberschrift"/>
                <w:rFonts w:ascii="Times New Roman" w:hAnsi="Times New Roman"/>
                <w:sz w:val="24"/>
              </w:rPr>
              <w:t>ja</w:t>
            </w:r>
            <w:r w:rsidRPr="00EA579D">
              <w:rPr>
                <w:rFonts w:ascii="Times New Roman" w:hAnsi="Times New Roman"/>
                <w:sz w:val="24"/>
              </w:rPr>
              <w:t xml:space="preserve"> määruse (EL) nr 575/2013 </w:t>
            </w:r>
            <w:r w:rsidRPr="00EA579D">
              <w:rPr>
                <w:rStyle w:val="InstructionsTabelleberschrift"/>
                <w:rFonts w:ascii="Times New Roman" w:hAnsi="Times New Roman"/>
                <w:sz w:val="24"/>
              </w:rPr>
              <w:t>(sh asjaomased üleminekusätted) siseriiklikel ülevõtmissätetel.</w:t>
            </w:r>
          </w:p>
        </w:tc>
      </w:tr>
      <w:tr w:rsidR="00173F08" w:rsidRPr="00EA579D" w14:paraId="63DC141B" w14:textId="77777777" w:rsidTr="00822842">
        <w:tc>
          <w:tcPr>
            <w:tcW w:w="1188" w:type="dxa"/>
          </w:tcPr>
          <w:p w14:paraId="5BB39E76"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0410</w:t>
            </w:r>
          </w:p>
        </w:tc>
        <w:tc>
          <w:tcPr>
            <w:tcW w:w="8640" w:type="dxa"/>
          </w:tcPr>
          <w:p w14:paraId="14D301D1"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KOMBINEERITUD PUHVRI NÕUE</w:t>
            </w:r>
          </w:p>
          <w:p w14:paraId="7DF96672" w14:textId="77777777" w:rsidR="00173F08" w:rsidRPr="00EA579D" w:rsidRDefault="00173F08" w:rsidP="00822842">
            <w:pPr>
              <w:tabs>
                <w:tab w:val="left" w:pos="3510"/>
              </w:tabs>
              <w:rPr>
                <w:rStyle w:val="InstructionsTabelleberschrift"/>
                <w:rFonts w:ascii="Times New Roman" w:hAnsi="Times New Roman"/>
                <w:sz w:val="24"/>
              </w:rPr>
            </w:pPr>
            <w:r w:rsidRPr="00EA579D">
              <w:rPr>
                <w:rFonts w:ascii="Times New Roman" w:hAnsi="Times New Roman"/>
                <w:sz w:val="24"/>
              </w:rPr>
              <w:t xml:space="preserve">Direktiivi 2013/36/EL </w:t>
            </w:r>
            <w:r w:rsidRPr="00EA579D">
              <w:rPr>
                <w:rStyle w:val="InstructionsTabelleText"/>
                <w:rFonts w:ascii="Times New Roman" w:hAnsi="Times New Roman"/>
                <w:sz w:val="24"/>
              </w:rPr>
              <w:t>artikli 128 punkt 6</w:t>
            </w:r>
          </w:p>
        </w:tc>
      </w:tr>
      <w:tr w:rsidR="00173F08" w:rsidRPr="00EA579D" w14:paraId="4304DCA5" w14:textId="77777777" w:rsidTr="00822842">
        <w:tc>
          <w:tcPr>
            <w:tcW w:w="1188" w:type="dxa"/>
          </w:tcPr>
          <w:p w14:paraId="0CFC30D8"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0420</w:t>
            </w:r>
          </w:p>
        </w:tc>
        <w:tc>
          <w:tcPr>
            <w:tcW w:w="8640" w:type="dxa"/>
          </w:tcPr>
          <w:p w14:paraId="41EA8A90"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KAPITALI SÄILITAMISE PUHVER</w:t>
            </w:r>
          </w:p>
          <w:p w14:paraId="5DD283B6"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lastRenderedPageBreak/>
              <w:t xml:space="preserve">Direktiivi 2013/36/EL </w:t>
            </w:r>
            <w:r w:rsidRPr="00EA579D">
              <w:rPr>
                <w:rStyle w:val="InstructionsTabelleText"/>
                <w:rFonts w:ascii="Times New Roman" w:hAnsi="Times New Roman"/>
                <w:sz w:val="24"/>
              </w:rPr>
              <w:t>artikli 128 punkt 1 ja artikkel 129</w:t>
            </w:r>
          </w:p>
          <w:p w14:paraId="7013CF4E" w14:textId="77777777" w:rsidR="00173F08" w:rsidRPr="00EA579D" w:rsidRDefault="00173F08" w:rsidP="00822842">
            <w:pPr>
              <w:pStyle w:val="InstructionsText"/>
              <w:rPr>
                <w:rStyle w:val="InstructionsTabelleText"/>
              </w:rPr>
            </w:pPr>
            <w:r w:rsidRPr="00EA579D">
              <w:t>Vastavalt direktiivi 2013/36/EL artikli 129 lõikele 1 on kapitali säilitamise puhver esimese taseme põhiomavahendite täiendav summa. Tulenevalt asjaolust, et kapitali säilitamise puhvri määr 2,5 % on stabiilne, kajastatakse seda summat selles lahtris.</w:t>
            </w:r>
          </w:p>
        </w:tc>
      </w:tr>
      <w:tr w:rsidR="00173F08" w:rsidRPr="00EA579D" w14:paraId="33A8BFBD" w14:textId="77777777" w:rsidTr="00822842">
        <w:tc>
          <w:tcPr>
            <w:tcW w:w="1188" w:type="dxa"/>
          </w:tcPr>
          <w:p w14:paraId="2C9182C7"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lastRenderedPageBreak/>
              <w:t>0430</w:t>
            </w:r>
          </w:p>
        </w:tc>
        <w:tc>
          <w:tcPr>
            <w:tcW w:w="8640" w:type="dxa"/>
          </w:tcPr>
          <w:p w14:paraId="6552E827"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FINANTSINSTITUTSIOONIPÕHINE VASTUTSÜKLILINE KAPITALIPUHVER</w:t>
            </w:r>
          </w:p>
          <w:p w14:paraId="38A11488" w14:textId="77777777" w:rsidR="00173F08" w:rsidRPr="00EA579D" w:rsidRDefault="00173F08" w:rsidP="00822842">
            <w:pPr>
              <w:rPr>
                <w:rStyle w:val="InstructionsTabelleText"/>
                <w:rFonts w:ascii="Times New Roman" w:hAnsi="Times New Roman"/>
                <w:sz w:val="24"/>
              </w:rPr>
            </w:pPr>
            <w:r w:rsidRPr="00EA579D">
              <w:rPr>
                <w:rFonts w:ascii="Times New Roman" w:hAnsi="Times New Roman"/>
                <w:sz w:val="24"/>
              </w:rPr>
              <w:t xml:space="preserve">Direktiivi 2013/36/EL </w:t>
            </w:r>
            <w:r w:rsidRPr="00EA579D">
              <w:rPr>
                <w:rStyle w:val="InstructionsTabelleText"/>
                <w:rFonts w:ascii="Times New Roman" w:hAnsi="Times New Roman"/>
                <w:sz w:val="24"/>
              </w:rPr>
              <w:t>artikli 128 punkt 2, artikkel 130 ja artiklid 135–140</w:t>
            </w:r>
          </w:p>
          <w:p w14:paraId="169D829F" w14:textId="77777777" w:rsidR="00173F08" w:rsidRPr="00EA579D" w:rsidRDefault="00173F08" w:rsidP="00822842">
            <w:pPr>
              <w:pStyle w:val="InstructionsText"/>
              <w:rPr>
                <w:rStyle w:val="InstructionsTabelleText"/>
              </w:rPr>
            </w:pPr>
            <w:r w:rsidRPr="00EA579D">
              <w:t>Selles lahtris kajastatakse vastutsüklilise puhvri konkreetset summat.</w:t>
            </w:r>
          </w:p>
        </w:tc>
      </w:tr>
      <w:tr w:rsidR="00173F08" w:rsidRPr="00EA579D" w14:paraId="393ED63D" w14:textId="77777777" w:rsidTr="00822842">
        <w:tc>
          <w:tcPr>
            <w:tcW w:w="1188" w:type="dxa"/>
          </w:tcPr>
          <w:p w14:paraId="6BD0956B" w14:textId="77777777" w:rsidR="00173F08" w:rsidRPr="00EA579D" w:rsidDel="00D70027"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0440</w:t>
            </w:r>
          </w:p>
        </w:tc>
        <w:tc>
          <w:tcPr>
            <w:tcW w:w="8640" w:type="dxa"/>
          </w:tcPr>
          <w:p w14:paraId="3C0108F5"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LIIKMESRIIGI TASANDIL KINDLAKS TEHTUD MAKROTASANDI USALDATAVUSRISKIDEGA JA SÜSTEEMSETE RISKIDEGA SEOTUD SÄILITAMISE PUHVER</w:t>
            </w:r>
          </w:p>
          <w:p w14:paraId="0EC165D1" w14:textId="77777777" w:rsidR="00173F08" w:rsidRPr="00EA579D" w:rsidRDefault="00173F08" w:rsidP="00822842">
            <w:pPr>
              <w:rPr>
                <w:rStyle w:val="InstructionsTabelleberschrift"/>
                <w:rFonts w:ascii="Times New Roman" w:hAnsi="Times New Roman"/>
                <w:b w:val="0"/>
                <w:sz w:val="24"/>
              </w:rPr>
            </w:pPr>
            <w:r w:rsidRPr="00EA579D">
              <w:rPr>
                <w:rFonts w:ascii="Times New Roman" w:hAnsi="Times New Roman"/>
                <w:sz w:val="24"/>
              </w:rPr>
              <w:t xml:space="preserve">Määruse (EL) nr 575/2013 </w:t>
            </w:r>
            <w:r w:rsidRPr="00EA579D">
              <w:rPr>
                <w:rStyle w:val="InstructionsTabelleberschrift"/>
                <w:rFonts w:ascii="Times New Roman" w:hAnsi="Times New Roman"/>
                <w:sz w:val="24"/>
              </w:rPr>
              <w:t>artikli 458 lõike 2 punkti d alapunkt iv</w:t>
            </w:r>
          </w:p>
          <w:p w14:paraId="2C6BA8FE" w14:textId="77777777" w:rsidR="00173F08" w:rsidRPr="00EA579D" w:rsidRDefault="00173F08" w:rsidP="00822842">
            <w:pPr>
              <w:pStyle w:val="InstructionsText"/>
              <w:rPr>
                <w:rStyle w:val="InstructionsTabelleberschrift"/>
              </w:rPr>
            </w:pPr>
            <w:r w:rsidRPr="00EA579D">
              <w:t>Selles lahtris kajastatakse liikmesriigi tasandil kindlaks tehtud makrotasandi usaldatavusriskidega ja süsteemsete riskidega seotud kapitali säilitamise puhvri summat, mida võib vastavalt määruse (EL) nr 575/2013 artiklile 458 nõuda lisaks kapitali säilitamise puhvrile.</w:t>
            </w:r>
          </w:p>
        </w:tc>
      </w:tr>
      <w:tr w:rsidR="00173F08" w:rsidRPr="00EA579D" w14:paraId="4E8C2CA8" w14:textId="77777777" w:rsidTr="00822842">
        <w:tc>
          <w:tcPr>
            <w:tcW w:w="1188" w:type="dxa"/>
          </w:tcPr>
          <w:p w14:paraId="3AADC451"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0450</w:t>
            </w:r>
          </w:p>
        </w:tc>
        <w:tc>
          <w:tcPr>
            <w:tcW w:w="8640" w:type="dxa"/>
          </w:tcPr>
          <w:p w14:paraId="37512F51" w14:textId="77777777" w:rsidR="00173F08" w:rsidRPr="00EA579D" w:rsidRDefault="00173F08" w:rsidP="00822842">
            <w:pPr>
              <w:rPr>
                <w:rStyle w:val="InstructionsTabelleberschrift"/>
                <w:rFonts w:ascii="Times New Roman" w:hAnsi="Times New Roman"/>
                <w:sz w:val="24"/>
              </w:rPr>
            </w:pPr>
            <w:r w:rsidRPr="00EA579D">
              <w:rPr>
                <w:rStyle w:val="InstructionsTabelleberschrift"/>
                <w:rFonts w:ascii="Times New Roman" w:hAnsi="Times New Roman"/>
                <w:sz w:val="24"/>
              </w:rPr>
              <w:t>SÜSTEEMSE RISKI PUHVER</w:t>
            </w:r>
          </w:p>
          <w:p w14:paraId="409112BD" w14:textId="77777777" w:rsidR="00173F08" w:rsidRPr="00EA579D" w:rsidRDefault="00173F08" w:rsidP="00822842">
            <w:pPr>
              <w:pStyle w:val="InstructionsText"/>
            </w:pPr>
            <w:r w:rsidRPr="00EA579D">
              <w:t xml:space="preserve">Direktiivi 2013/36/EL artikli 128 punkt 5 ning artiklid 133 ja 134 </w:t>
            </w:r>
          </w:p>
          <w:p w14:paraId="1888AE1C" w14:textId="77777777" w:rsidR="00173F08" w:rsidRPr="00EA579D" w:rsidRDefault="00173F08" w:rsidP="00822842">
            <w:pPr>
              <w:rPr>
                <w:rStyle w:val="InstructionsTabelleberschrift"/>
                <w:rFonts w:ascii="Times New Roman" w:hAnsi="Times New Roman"/>
                <w:sz w:val="24"/>
              </w:rPr>
            </w:pPr>
            <w:r w:rsidRPr="00EA579D">
              <w:rPr>
                <w:rFonts w:ascii="Times New Roman" w:hAnsi="Times New Roman"/>
                <w:sz w:val="24"/>
              </w:rPr>
              <w:t>Selles lahtris kajastatakse süsteemse riski puhvri summat.</w:t>
            </w:r>
          </w:p>
        </w:tc>
      </w:tr>
      <w:tr w:rsidR="00173F08" w:rsidRPr="00EA579D" w14:paraId="1CE0C973" w14:textId="77777777" w:rsidTr="00822842">
        <w:tc>
          <w:tcPr>
            <w:tcW w:w="1188" w:type="dxa"/>
          </w:tcPr>
          <w:p w14:paraId="729A039E"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0470</w:t>
            </w:r>
          </w:p>
        </w:tc>
        <w:tc>
          <w:tcPr>
            <w:tcW w:w="8640" w:type="dxa"/>
          </w:tcPr>
          <w:p w14:paraId="1989B565" w14:textId="77777777" w:rsidR="00173F08" w:rsidRPr="00EA579D" w:rsidRDefault="00173F08" w:rsidP="00822842">
            <w:pPr>
              <w:tabs>
                <w:tab w:val="left" w:pos="6660"/>
              </w:tabs>
              <w:rPr>
                <w:rStyle w:val="InstructionsTabelleberschrift"/>
                <w:rFonts w:ascii="Times New Roman" w:hAnsi="Times New Roman"/>
                <w:sz w:val="24"/>
              </w:rPr>
            </w:pPr>
            <w:r w:rsidRPr="00EA579D">
              <w:rPr>
                <w:rStyle w:val="InstructionsTabelleberschrift"/>
                <w:rFonts w:ascii="Times New Roman" w:hAnsi="Times New Roman"/>
                <w:sz w:val="24"/>
              </w:rPr>
              <w:t>GLOBAALSE SÜSTEEMSELT OLULISE ETTEVÕTJA PUHVER</w:t>
            </w:r>
            <w:r w:rsidRPr="00EA579D">
              <w:tab/>
            </w:r>
          </w:p>
          <w:p w14:paraId="530093DF" w14:textId="77777777" w:rsidR="00173F08" w:rsidRPr="00EA579D" w:rsidRDefault="00173F08" w:rsidP="00822842">
            <w:pPr>
              <w:pStyle w:val="InstructionsText"/>
              <w:rPr>
                <w:rStyle w:val="InstructionsTabelleberschrift"/>
                <w:b w:val="0"/>
              </w:rPr>
            </w:pPr>
            <w:r w:rsidRPr="00EA579D">
              <w:t xml:space="preserve">Direktiivi 2013/36/EL </w:t>
            </w:r>
            <w:r w:rsidRPr="00EA579D">
              <w:rPr>
                <w:rStyle w:val="InstructionsTabelleberschrift"/>
              </w:rPr>
              <w:t>artikli 128 punkt 3 ja artikkel 131</w:t>
            </w:r>
          </w:p>
          <w:p w14:paraId="5835A3FB" w14:textId="77777777" w:rsidR="00173F08" w:rsidRPr="00EA579D" w:rsidRDefault="00173F08" w:rsidP="00822842">
            <w:pPr>
              <w:pStyle w:val="InstructionsText"/>
              <w:rPr>
                <w:rStyle w:val="InstructionsTabelleberschrift"/>
              </w:rPr>
            </w:pPr>
            <w:r w:rsidRPr="00EA579D">
              <w:t>Selles lahtris kajastatakse globaalse süsteemselt olulise ettevõtja puhvri summat.</w:t>
            </w:r>
          </w:p>
        </w:tc>
      </w:tr>
      <w:tr w:rsidR="00173F08" w:rsidRPr="00EA579D" w14:paraId="57BA6A14" w14:textId="77777777" w:rsidTr="00822842">
        <w:tc>
          <w:tcPr>
            <w:tcW w:w="1188" w:type="dxa"/>
          </w:tcPr>
          <w:p w14:paraId="769CFE84" w14:textId="77777777" w:rsidR="00173F08" w:rsidRPr="00EA579D" w:rsidRDefault="00173F08" w:rsidP="00822842">
            <w:pPr>
              <w:rPr>
                <w:rStyle w:val="InstructionsTabelleText"/>
                <w:rFonts w:ascii="Times New Roman" w:hAnsi="Times New Roman"/>
                <w:sz w:val="24"/>
              </w:rPr>
            </w:pPr>
            <w:r w:rsidRPr="00EA579D">
              <w:rPr>
                <w:rStyle w:val="InstructionsTabelleText"/>
                <w:rFonts w:ascii="Times New Roman" w:hAnsi="Times New Roman"/>
                <w:sz w:val="24"/>
              </w:rPr>
              <w:t>0480</w:t>
            </w:r>
          </w:p>
        </w:tc>
        <w:tc>
          <w:tcPr>
            <w:tcW w:w="8640" w:type="dxa"/>
          </w:tcPr>
          <w:p w14:paraId="7FDD0190" w14:textId="77777777" w:rsidR="00173F08" w:rsidRPr="00EA579D" w:rsidRDefault="00173F08" w:rsidP="00822842">
            <w:pPr>
              <w:tabs>
                <w:tab w:val="left" w:pos="6315"/>
              </w:tabs>
              <w:rPr>
                <w:rStyle w:val="InstructionsTabelleberschrift"/>
                <w:rFonts w:ascii="Times New Roman" w:hAnsi="Times New Roman"/>
                <w:sz w:val="24"/>
              </w:rPr>
            </w:pPr>
            <w:r w:rsidRPr="00EA579D">
              <w:rPr>
                <w:rStyle w:val="InstructionsTabelleberschrift"/>
                <w:rFonts w:ascii="Times New Roman" w:hAnsi="Times New Roman"/>
                <w:sz w:val="24"/>
              </w:rPr>
              <w:t>MUU SÜSTEEMSELT OLULISE ETTEVÕTJA PUHVER</w:t>
            </w:r>
            <w:r w:rsidRPr="00EA579D">
              <w:tab/>
            </w:r>
          </w:p>
          <w:p w14:paraId="5C91FC01" w14:textId="77777777" w:rsidR="00173F08" w:rsidRPr="00EA579D" w:rsidRDefault="00173F08" w:rsidP="00822842">
            <w:pPr>
              <w:pStyle w:val="InstructionsText"/>
            </w:pPr>
            <w:r w:rsidRPr="00EA579D">
              <w:t>Direktiivi 2013/36/EL artikli 128 punkt 4 ja artikkel 131</w:t>
            </w:r>
          </w:p>
          <w:p w14:paraId="677D9498" w14:textId="77777777" w:rsidR="00173F08" w:rsidRPr="00EA579D" w:rsidRDefault="00173F08" w:rsidP="00822842">
            <w:pPr>
              <w:pStyle w:val="InstructionsText"/>
              <w:rPr>
                <w:rStyle w:val="InstructionsTabelleberschrift"/>
              </w:rPr>
            </w:pPr>
            <w:r w:rsidRPr="00EA579D">
              <w:t>Selles lahtris kajastatakse muu süsteemselt olulise ettevõtja puhvri summat.</w:t>
            </w:r>
          </w:p>
        </w:tc>
      </w:tr>
    </w:tbl>
    <w:p w14:paraId="25845975" w14:textId="77777777" w:rsidR="00173F08" w:rsidRPr="00EA579D" w:rsidRDefault="00173F08" w:rsidP="00173F08">
      <w:pPr>
        <w:pStyle w:val="InstructionsText"/>
      </w:pPr>
    </w:p>
    <w:p w14:paraId="1EA0AB00" w14:textId="77777777" w:rsidR="00BF2D9E" w:rsidRPr="00EA579D" w:rsidRDefault="00BF2D9E"/>
    <w:p w14:paraId="12D86B4B" w14:textId="77777777" w:rsidR="00BF2D9E" w:rsidRPr="00EA579D" w:rsidRDefault="00BF2D9E"/>
    <w:sectPr w:rsidR="00BF2D9E" w:rsidRPr="00EA579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6C05CA"/>
    <w:rsid w:val="00702B2E"/>
    <w:rsid w:val="00780E9B"/>
    <w:rsid w:val="009871DF"/>
    <w:rsid w:val="00A6002C"/>
    <w:rsid w:val="00A70706"/>
    <w:rsid w:val="00B44A0E"/>
    <w:rsid w:val="00B71F25"/>
    <w:rsid w:val="00BF2D9E"/>
    <w:rsid w:val="00C61CB8"/>
    <w:rsid w:val="00E26A90"/>
    <w:rsid w:val="00EA579D"/>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AED88C8D-04BF-41B6-8CF3-8EEB31400F4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4150</Words>
  <Characters>22163</Characters>
  <Application>Microsoft Office Word</Application>
  <DocSecurity>0</DocSecurity>
  <Lines>515</Lines>
  <Paragraphs>337</Paragraphs>
  <ScaleCrop>false</ScaleCrop>
  <Company/>
  <LinksUpToDate>false</LinksUpToDate>
  <CharactersWithSpaces>25976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2025-01-26T19:26:00Z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2025-01-26T19:26:16Z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ec0c4195-382f-40dd-b559-b49f104f8a9e</vt:lpwstr>
  </property>
  <property fmtid="{D5CDD505-2E9C-101B-9397-08002B2CF9AE}" pid="10" name="MSIP_Label_6bd9ddd1-4d20-43f6-abfa-fc3c07406f94_ContentBits">
    <vt:lpwstr>0</vt:lpwstr>
  </property>
</Properties>
</file>